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ind w:firstLine="560"/>
        <w:jc w:val="left"/>
        <w:spacing w:line="520" w:lineRule="atLeast"/>
        <w:widowControl/>
        <w:rPr>
          <w:color w:val="000000"/>
          <w:szCs w:val="21"/>
        </w:rPr>
      </w:pPr>
      <w:r>
        <w:rPr>
          <w:rFonts w:eastAsia="黑体"/>
          <w:b/>
          <w:color w:val="000000"/>
          <w:sz w:val="84"/>
        </w:rPr>
        <mc:AlternateContent>
          <mc:Choice Requires="wpg">
            <w:drawing>
              <wp:inline xmlns:wp="http://schemas.openxmlformats.org/drawingml/2006/wordprocessingDrawing" distT="0" distB="0" distL="0" distR="0">
                <wp:extent cx="3469005" cy="10483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69005"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1pt;height:82.5pt;mso-wrap-distance-left:0.0pt;mso-wrap-distance-top:0.0pt;mso-wrap-distance-right:0.0pt;mso-wrap-distance-bottom:0.0pt;" stroked="f">
                <v:path textboxrect="0,0,0,0"/>
                <v:imagedata r:id="rId14" o:title=""/>
              </v:shape>
            </w:pict>
          </mc:Fallback>
        </mc:AlternateContent>
      </w:r>
      <w:r>
        <w:rPr>
          <w:color w:val="000000"/>
          <w:szCs w:val="21"/>
        </w:rPr>
      </w:r>
      <w:r/>
    </w:p>
    <w:p>
      <w:pPr>
        <w:pStyle w:val="690"/>
        <w:ind w:firstLine="560"/>
        <w:jc w:val="left"/>
        <w:spacing w:line="520" w:lineRule="atLeast"/>
        <w:widowControl/>
        <w:rPr>
          <w:color w:val="000000"/>
          <w:szCs w:val="21"/>
        </w:rPr>
      </w:pPr>
      <w:r>
        <w:rPr>
          <w:color w:val="000000"/>
          <w:szCs w:val="21"/>
        </w:rPr>
      </w:r>
      <w:r/>
    </w:p>
    <w:p>
      <w:pPr>
        <w:pStyle w:val="724"/>
        <w:ind w:left="1260"/>
        <w:rPr>
          <w:rFonts w:hint="eastAsia"/>
          <w:color w:val="000000"/>
        </w:rPr>
      </w:pPr>
      <w:r>
        <w:rPr>
          <w:rFonts w:hint="eastAsia"/>
          <w:color w:val="000000"/>
        </w:rPr>
      </w:r>
      <w:r/>
    </w:p>
    <w:p>
      <w:pPr>
        <w:pStyle w:val="690"/>
        <w:jc w:val="center"/>
        <w:spacing w:before="100" w:after="100" w:line="360" w:lineRule="auto"/>
        <w:tabs>
          <w:tab w:val="center" w:pos="4422" w:leader="none"/>
        </w:tabs>
        <w:rPr>
          <w:b/>
          <w:color w:val="000000"/>
          <w:sz w:val="60"/>
          <w:szCs w:val="60"/>
        </w:rPr>
      </w:pPr>
      <w:r>
        <w:rPr>
          <w:rFonts w:hint="eastAsia"/>
          <w:b/>
          <w:color w:val="000000"/>
          <w:sz w:val="60"/>
          <w:szCs w:val="60"/>
        </w:rPr>
        <w:t xml:space="preserve">江苏开放大学桥林校区窗帘采购</w:t>
      </w:r>
      <w:r>
        <w:rPr>
          <w:b/>
          <w:color w:val="000000"/>
          <w:sz w:val="60"/>
          <w:szCs w:val="60"/>
        </w:rPr>
      </w:r>
      <w:r/>
    </w:p>
    <w:p>
      <w:pPr>
        <w:pStyle w:val="727"/>
        <w:rPr>
          <w:rFonts w:hint="eastAsia" w:ascii="Times New Roman" w:hAnsi="Times New Roman" w:cs="Times New Roman"/>
          <w:b/>
          <w:color w:val="000000"/>
          <w:sz w:val="84"/>
          <w:szCs w:val="84"/>
        </w:rPr>
      </w:pPr>
      <w:r>
        <w:rPr>
          <w:rFonts w:hint="eastAsia" w:ascii="Times New Roman" w:hAnsi="Times New Roman" w:cs="Times New Roman"/>
          <w:b/>
          <w:color w:val="000000"/>
          <w:sz w:val="84"/>
          <w:szCs w:val="84"/>
        </w:rPr>
      </w:r>
      <w:r/>
    </w:p>
    <w:p>
      <w:pPr>
        <w:pStyle w:val="727"/>
        <w:jc w:val="center"/>
        <w:rPr>
          <w:rFonts w:ascii="Times New Roman" w:hAnsi="Times New Roman" w:cs="Times New Roman"/>
          <w:b/>
          <w:color w:val="000000"/>
          <w:sz w:val="84"/>
          <w:szCs w:val="84"/>
        </w:rPr>
      </w:pPr>
      <w:r>
        <w:rPr>
          <w:rFonts w:ascii="Times New Roman" w:hAnsi="Times New Roman" w:cs="Times New Roman"/>
          <w:b/>
          <w:color w:val="000000"/>
          <w:sz w:val="84"/>
          <w:szCs w:val="84"/>
        </w:rPr>
        <w:t xml:space="preserve">招 标 文 件</w:t>
      </w:r>
      <w:r/>
    </w:p>
    <w:p>
      <w:pPr>
        <w:pStyle w:val="690"/>
        <w:ind w:right="640"/>
        <w:jc w:val="center"/>
        <w:spacing w:line="360" w:lineRule="auto"/>
        <w:rPr>
          <w:b/>
          <w:color w:val="000000"/>
          <w:sz w:val="32"/>
          <w:szCs w:val="32"/>
        </w:rPr>
      </w:pPr>
      <w:r>
        <w:rPr>
          <w:b/>
          <w:color w:val="000000"/>
          <w:sz w:val="52"/>
          <w:szCs w:val="52"/>
        </w:rPr>
        <w:t xml:space="preserve"> </w:t>
      </w:r>
      <w:r>
        <w:rPr>
          <w:b/>
          <w:color w:val="000000"/>
          <w:sz w:val="44"/>
          <w:szCs w:val="44"/>
        </w:rPr>
        <w:t xml:space="preserve"> </w:t>
      </w:r>
      <w:r>
        <w:rPr>
          <w:b/>
          <w:color w:val="000000"/>
          <w:sz w:val="32"/>
          <w:szCs w:val="32"/>
        </w:rPr>
        <w:t xml:space="preserve"> 项目编号：</w:t>
      </w:r>
      <w:r>
        <w:rPr>
          <w:b/>
          <w:color w:val="000000"/>
          <w:sz w:val="32"/>
          <w:szCs w:val="32"/>
        </w:rPr>
        <w:t xml:space="preserve">JSZC-320000-JITC-G2026-0061</w:t>
      </w:r>
      <w:r>
        <w:rPr>
          <w:b/>
          <w:color w:val="000000"/>
          <w:sz w:val="32"/>
          <w:szCs w:val="32"/>
        </w:rPr>
      </w:r>
      <w:r/>
    </w:p>
    <w:p>
      <w:pPr>
        <w:pStyle w:val="690"/>
        <w:ind w:right="640"/>
        <w:spacing w:line="360" w:lineRule="auto"/>
        <w:rPr>
          <w:color w:val="000000"/>
          <w:sz w:val="32"/>
        </w:rPr>
      </w:pPr>
      <w:r>
        <w:rPr>
          <w:color w:val="000000"/>
          <w:sz w:val="32"/>
        </w:rPr>
      </w:r>
      <w:r/>
    </w:p>
    <w:p>
      <w:pPr>
        <w:pStyle w:val="690"/>
        <w:ind w:right="640"/>
        <w:spacing w:line="360" w:lineRule="auto"/>
        <w:rPr>
          <w:rFonts w:hint="eastAsia"/>
          <w:color w:val="000000"/>
          <w:sz w:val="32"/>
        </w:rPr>
      </w:pPr>
      <w:r>
        <w:rPr>
          <w:rFonts w:hint="eastAsia"/>
          <w:color w:val="000000"/>
          <w:sz w:val="32"/>
        </w:rPr>
      </w:r>
      <w:r/>
    </w:p>
    <w:p>
      <w:pPr>
        <w:pStyle w:val="690"/>
        <w:ind w:right="640"/>
        <w:spacing w:line="360" w:lineRule="auto"/>
        <w:rPr>
          <w:color w:val="000000"/>
          <w:sz w:val="32"/>
        </w:rPr>
      </w:pPr>
      <w:r>
        <w:rPr>
          <w:color w:val="000000"/>
          <w:sz w:val="32"/>
        </w:rPr>
      </w:r>
      <w:r/>
    </w:p>
    <w:p>
      <w:pPr>
        <w:pStyle w:val="690"/>
        <w:ind w:right="640"/>
        <w:spacing w:line="360" w:lineRule="auto"/>
        <w:rPr>
          <w:color w:val="000000"/>
          <w:sz w:val="32"/>
        </w:rPr>
      </w:pPr>
      <w:r>
        <w:rPr>
          <w:color w:val="000000"/>
          <w:sz w:val="32"/>
        </w:rPr>
      </w:r>
      <w:r/>
    </w:p>
    <w:p>
      <w:pPr>
        <w:pStyle w:val="690"/>
        <w:ind w:firstLine="2891"/>
        <w:spacing w:line="360" w:lineRule="auto"/>
        <w:tabs>
          <w:tab w:val="left" w:pos="360" w:leader="none"/>
        </w:tabs>
        <w:rPr>
          <w:b/>
          <w:color w:val="000000"/>
          <w:sz w:val="32"/>
        </w:rPr>
      </w:pPr>
      <w:r>
        <w:rPr>
          <w:b/>
          <w:color w:val="000000"/>
          <w:sz w:val="32"/>
        </w:rPr>
        <w:t xml:space="preserve">采购人：江苏开放大学 </w:t>
      </w:r>
      <w:r/>
    </w:p>
    <w:p>
      <w:pPr>
        <w:pStyle w:val="690"/>
        <w:jc w:val="center"/>
        <w:spacing w:line="360" w:lineRule="auto"/>
        <w:tabs>
          <w:tab w:val="left" w:pos="360" w:leader="none"/>
        </w:tabs>
        <w:rPr>
          <w:b/>
          <w:color w:val="000000"/>
          <w:sz w:val="32"/>
        </w:rPr>
      </w:pPr>
      <w:r>
        <w:rPr>
          <w:b/>
          <w:color w:val="000000"/>
          <w:sz w:val="32"/>
        </w:rPr>
        <w:t xml:space="preserve">采购代理机构：江苏省招标中心有限公司</w:t>
      </w:r>
      <w:r/>
    </w:p>
    <w:p>
      <w:pPr>
        <w:pStyle w:val="690"/>
        <w:jc w:val="center"/>
        <w:rPr>
          <w:b/>
          <w:color w:val="000000"/>
          <w:sz w:val="32"/>
        </w:rPr>
      </w:pPr>
      <w:r>
        <w:rPr>
          <w:b/>
          <w:color w:val="000000"/>
          <w:sz w:val="32"/>
        </w:rPr>
        <w:t xml:space="preserve">二O二六年</w:t>
      </w:r>
      <w:r>
        <w:rPr>
          <w:rFonts w:hint="eastAsia"/>
          <w:b/>
          <w:color w:val="000000"/>
          <w:sz w:val="32"/>
        </w:rPr>
        <w:t xml:space="preserve">3</w:t>
      </w:r>
      <w:r>
        <w:rPr>
          <w:b/>
          <w:color w:val="000000"/>
          <w:sz w:val="32"/>
        </w:rPr>
        <w:t xml:space="preserve">月</w:t>
      </w:r>
      <w:r>
        <w:rPr>
          <w:rFonts w:hint="eastAsia"/>
          <w:b/>
          <w:color w:val="000000"/>
          <w:sz w:val="32"/>
        </w:rPr>
        <w:t xml:space="preserve">27</w:t>
      </w:r>
      <w:r>
        <w:rPr>
          <w:b/>
          <w:color w:val="000000"/>
          <w:sz w:val="32"/>
        </w:rPr>
        <w:t xml:space="preserve">日</w:t>
      </w:r>
      <w:r/>
    </w:p>
    <w:p>
      <w:pPr>
        <w:pStyle w:val="750"/>
        <w:jc w:val="both"/>
        <w:rPr>
          <w:rFonts w:ascii="Times New Roman" w:hAnsi="Times New Roman"/>
          <w:color w:val="000000"/>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olor w:val="000000"/>
        </w:rPr>
      </w:r>
      <w:r/>
    </w:p>
    <w:p>
      <w:pPr>
        <w:pStyle w:val="690"/>
        <w:jc w:val="center"/>
        <w:spacing w:line="500" w:lineRule="exact"/>
        <w:rPr>
          <w:b/>
          <w:color w:val="000000"/>
          <w:sz w:val="32"/>
          <w:szCs w:val="32"/>
        </w:rPr>
      </w:pPr>
      <w:r/>
      <w:bookmarkStart w:id="0" w:name="_Toc531620161"/>
      <w:r/>
      <w:bookmarkStart w:id="1" w:name="_Toc80264696"/>
      <w:r>
        <w:rPr>
          <w:b/>
          <w:color w:val="000000"/>
          <w:sz w:val="32"/>
          <w:szCs w:val="32"/>
        </w:rPr>
        <w:t xml:space="preserve">目   录</w:t>
      </w:r>
      <w:r/>
    </w:p>
    <w:p>
      <w:pPr>
        <w:pStyle w:val="740"/>
        <w:spacing w:line="360" w:lineRule="auto"/>
        <w:tabs>
          <w:tab w:val="right" w:pos="8834" w:leader="dot"/>
        </w:tabs>
        <w:rPr>
          <w:rFonts w:ascii="Times New Roman" w:eastAsia="等线"/>
          <w:b/>
          <w:color w:val="000000"/>
          <w:sz w:val="21"/>
          <w:szCs w:val="22"/>
        </w:rPr>
      </w:pPr>
      <w:r>
        <w:rPr>
          <w:rFonts w:ascii="Times New Roman" w:eastAsia="宋体"/>
          <w:b/>
          <w:color w:val="000000"/>
        </w:rPr>
        <w:fldChar w:fldCharType="begin"/>
      </w:r>
      <w:r>
        <w:rPr>
          <w:rFonts w:ascii="Times New Roman" w:eastAsia="宋体"/>
          <w:b/>
          <w:color w:val="000000"/>
        </w:rPr>
        <w:instrText xml:space="preserve"> TOC \o "1-3" \h \z \u </w:instrText>
      </w:r>
      <w:r>
        <w:rPr>
          <w:rFonts w:ascii="Times New Roman" w:eastAsia="宋体"/>
          <w:b/>
          <w:color w:val="000000"/>
        </w:rPr>
        <w:fldChar w:fldCharType="separate"/>
      </w:r>
      <w:r>
        <w:rPr>
          <w:rFonts w:ascii="Times New Roman" w:eastAsia="等线"/>
          <w:b/>
          <w:color w:val="000000"/>
          <w:sz w:val="21"/>
          <w:szCs w:val="22"/>
        </w:rPr>
      </w:r>
      <w:r/>
    </w:p>
    <w:p>
      <w:pPr>
        <w:pStyle w:val="740"/>
        <w:spacing w:line="360" w:lineRule="auto"/>
        <w:tabs>
          <w:tab w:val="left" w:pos="780" w:leader="none"/>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"_Toc107246211"</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第一章</w:t>
      </w:r>
      <w:r>
        <w:rPr>
          <w:rFonts w:ascii="Times New Roman" w:eastAsia="宋体"/>
          <w:b/>
          <w:color w:val="000000"/>
        </w:rPr>
        <w:tab/>
      </w:r>
      <w:r>
        <w:rPr>
          <w:rStyle w:val="760"/>
          <w:rFonts w:ascii="Times New Roman" w:eastAsia="宋体"/>
          <w:b/>
          <w:color w:val="000000"/>
        </w:rPr>
        <w:t xml:space="preserve">招标公告</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_Toc107246211 \h </w:instrText>
      </w:r>
      <w:r>
        <w:rPr>
          <w:rFonts w:ascii="Times New Roman" w:eastAsia="宋体"/>
          <w:b/>
          <w:color w:val="000000"/>
        </w:rPr>
        <w:fldChar w:fldCharType="separate"/>
      </w:r>
      <w:r>
        <w:rPr>
          <w:rFonts w:ascii="Times New Roman" w:eastAsia="宋体"/>
          <w:b/>
          <w:color w:val="000000"/>
        </w:rPr>
        <w:t xml:space="preserve">2</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left" w:pos="780" w:leader="none"/>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"_Toc107246212"</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第二章</w:t>
      </w:r>
      <w:r>
        <w:rPr>
          <w:rFonts w:ascii="Times New Roman" w:eastAsia="宋体"/>
          <w:b/>
          <w:color w:val="000000"/>
        </w:rPr>
        <w:tab/>
      </w:r>
      <w:r>
        <w:rPr>
          <w:rStyle w:val="760"/>
          <w:rFonts w:ascii="Times New Roman" w:eastAsia="宋体"/>
          <w:b/>
          <w:color w:val="000000"/>
        </w:rPr>
        <w:t xml:space="preserve">投标</w:t>
      </w:r>
      <w:r>
        <w:rPr>
          <w:rStyle w:val="760"/>
          <w:rFonts w:ascii="Times New Roman" w:eastAsia="宋体"/>
          <w:b/>
          <w:color w:val="000000"/>
        </w:rPr>
        <w:t xml:space="preserve">人须知</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_Toc107246212 \h </w:instrText>
      </w:r>
      <w:r>
        <w:rPr>
          <w:rFonts w:ascii="Times New Roman" w:eastAsia="宋体"/>
          <w:b/>
          <w:color w:val="000000"/>
        </w:rPr>
        <w:fldChar w:fldCharType="separate"/>
      </w:r>
      <w:r>
        <w:rPr>
          <w:rFonts w:ascii="Times New Roman" w:eastAsia="宋体"/>
          <w:b/>
          <w:color w:val="000000"/>
        </w:rPr>
        <w:t xml:space="preserve">5</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"_Toc107246214"</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一．总则</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_Toc107246214 \h </w:instrText>
      </w:r>
      <w:r>
        <w:rPr>
          <w:rFonts w:ascii="Times New Roman" w:eastAsia="宋体"/>
          <w:b/>
          <w:color w:val="000000"/>
        </w:rPr>
        <w:fldChar w:fldCharType="separate"/>
      </w:r>
      <w:r>
        <w:rPr>
          <w:rFonts w:ascii="Times New Roman" w:eastAsia="宋体"/>
          <w:b/>
          <w:color w:val="000000"/>
        </w:rPr>
        <w:t xml:space="preserve">10</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"_Toc107246230"</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二．招标文件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_Toc107246230 \h </w:instrText>
      </w:r>
      <w:r>
        <w:rPr>
          <w:rFonts w:ascii="Times New Roman" w:eastAsia="宋体"/>
          <w:b/>
          <w:color w:val="000000"/>
        </w:rPr>
        <w:fldChar w:fldCharType="separate"/>
      </w:r>
      <w:r>
        <w:rPr>
          <w:rFonts w:ascii="Times New Roman" w:eastAsia="宋体"/>
          <w:b/>
          <w:color w:val="000000"/>
        </w:rPr>
        <w:t xml:space="preserve">15</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"_Toc107246233"</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三．投标文件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_Toc107246233 \h </w:instrText>
      </w:r>
      <w:r>
        <w:rPr>
          <w:rFonts w:ascii="Times New Roman" w:eastAsia="宋体"/>
          <w:b/>
          <w:color w:val="000000"/>
        </w:rPr>
        <w:fldChar w:fldCharType="separate"/>
      </w:r>
      <w:r>
        <w:rPr>
          <w:rFonts w:ascii="Times New Roman" w:eastAsia="宋体"/>
          <w:b/>
          <w:color w:val="000000"/>
        </w:rPr>
        <w:t xml:space="preserve">15</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"_Toc107246240"</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四．投标文件的递交</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_Toc107246240 \h </w:instrText>
      </w:r>
      <w:r>
        <w:rPr>
          <w:rFonts w:ascii="Times New Roman" w:eastAsia="宋体"/>
          <w:b/>
          <w:color w:val="000000"/>
        </w:rPr>
        <w:fldChar w:fldCharType="separate"/>
      </w:r>
      <w:r>
        <w:rPr>
          <w:rFonts w:ascii="Times New Roman" w:eastAsia="宋体"/>
          <w:b/>
          <w:color w:val="000000"/>
        </w:rPr>
        <w:t xml:space="preserve">19</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"_Toc107246245"</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五．开标和评标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_Toc107246245 \h </w:instrText>
      </w:r>
      <w:r>
        <w:rPr>
          <w:rFonts w:ascii="Times New Roman" w:eastAsia="宋体"/>
          <w:b/>
          <w:color w:val="000000"/>
        </w:rPr>
        <w:fldChar w:fldCharType="separate"/>
      </w:r>
      <w:r>
        <w:rPr>
          <w:rFonts w:ascii="Times New Roman" w:eastAsia="宋体"/>
          <w:b/>
          <w:color w:val="000000"/>
        </w:rPr>
        <w:t xml:space="preserve">20</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"_Toc107246257"</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六．确定中标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_Toc107246257 \h </w:instrText>
      </w:r>
      <w:r>
        <w:rPr>
          <w:rFonts w:ascii="Times New Roman" w:eastAsia="宋体"/>
          <w:b/>
          <w:color w:val="000000"/>
        </w:rPr>
        <w:fldChar w:fldCharType="separate"/>
      </w:r>
      <w:r>
        <w:rPr>
          <w:rFonts w:ascii="Times New Roman" w:eastAsia="宋体"/>
          <w:b/>
          <w:color w:val="000000"/>
        </w:rPr>
        <w:t xml:space="preserve">22</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"_Toc10724626</w:instrText>
      </w:r>
      <w:r>
        <w:rPr>
          <w:rFonts w:ascii="Times New Roman" w:eastAsia="宋体"/>
          <w:b/>
          <w:color w:val="000000"/>
        </w:rPr>
        <w:instrText xml:space="preserve">3"</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七．询问与质疑</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_Toc107246263 \h </w:instrText>
      </w:r>
      <w:r>
        <w:rPr>
          <w:rFonts w:ascii="Times New Roman" w:eastAsia="宋体"/>
          <w:b/>
          <w:color w:val="000000"/>
        </w:rPr>
        <w:fldChar w:fldCharType="separate"/>
      </w:r>
      <w:r>
        <w:rPr>
          <w:rFonts w:ascii="Times New Roman" w:eastAsia="宋体"/>
          <w:b/>
          <w:color w:val="000000"/>
        </w:rPr>
        <w:t xml:space="preserve">24</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"_Toc107246266"</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八．其他</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_Toc107246266 \h </w:instrText>
      </w:r>
      <w:r>
        <w:rPr>
          <w:rFonts w:ascii="Times New Roman" w:eastAsia="宋体"/>
          <w:b/>
          <w:color w:val="000000"/>
        </w:rPr>
        <w:fldChar w:fldCharType="separate"/>
      </w:r>
      <w:r>
        <w:rPr>
          <w:rFonts w:ascii="Times New Roman" w:eastAsia="宋体"/>
          <w:b/>
          <w:color w:val="000000"/>
        </w:rPr>
        <w:t xml:space="preserve">24</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"_Toc107246270"</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第三章 政府</w:t>
      </w:r>
      <w:bookmarkStart w:id="2" w:name="_Hlt220952306"/>
      <w:r/>
      <w:bookmarkStart w:id="3" w:name="_Hlt220952307"/>
      <w:r>
        <w:rPr>
          <w:rStyle w:val="760"/>
          <w:rFonts w:ascii="Times New Roman" w:eastAsia="宋体"/>
          <w:b/>
          <w:color w:val="000000"/>
        </w:rPr>
        <w:t xml:space="preserve">采</w:t>
      </w:r>
      <w:bookmarkEnd w:id="2"/>
      <w:r/>
      <w:bookmarkEnd w:id="3"/>
      <w:r>
        <w:rPr>
          <w:rStyle w:val="760"/>
          <w:rFonts w:ascii="Times New Roman" w:eastAsia="宋体"/>
          <w:b/>
          <w:color w:val="000000"/>
        </w:rPr>
        <w:t xml:space="preserve">购合同条款及格式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_Toc107246270 \h </w:instrText>
      </w:r>
      <w:r>
        <w:rPr>
          <w:rFonts w:ascii="Times New Roman" w:eastAsia="宋体"/>
          <w:b/>
          <w:color w:val="000000"/>
        </w:rPr>
        <w:fldChar w:fldCharType="separate"/>
      </w:r>
      <w:r>
        <w:rPr>
          <w:rFonts w:ascii="Times New Roman" w:eastAsia="宋体"/>
          <w:b/>
          <w:color w:val="000000"/>
        </w:rPr>
        <w:t xml:space="preserve">26</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"_Toc107246271"</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第四章 采购需求</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w:instrText>
      </w:r>
      <w:r>
        <w:rPr>
          <w:rFonts w:ascii="Times New Roman" w:eastAsia="宋体"/>
          <w:b/>
          <w:color w:val="000000"/>
        </w:rPr>
        <w:instrText xml:space="preserve">oc107246271 \h </w:instrText>
      </w:r>
      <w:r>
        <w:rPr>
          <w:rFonts w:ascii="Times New Roman" w:eastAsia="宋体"/>
          <w:b/>
          <w:color w:val="000000"/>
        </w:rPr>
        <w:fldChar w:fldCharType="separate"/>
      </w:r>
      <w:r>
        <w:rPr>
          <w:rFonts w:ascii="Times New Roman" w:eastAsia="宋体"/>
          <w:b/>
          <w:color w:val="000000"/>
        </w:rPr>
        <w:t xml:space="preserve">33</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宋体"/>
          <w:b/>
          <w:color w:val="000000"/>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"_Toc107246272"</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第五</w:t>
      </w:r>
      <w:bookmarkStart w:id="4" w:name="_Hlt218774462"/>
      <w:r/>
      <w:bookmarkStart w:id="5" w:name="_Hlt218774461"/>
      <w:r>
        <w:rPr>
          <w:rStyle w:val="760"/>
          <w:rFonts w:ascii="Times New Roman" w:eastAsia="宋体"/>
          <w:b/>
          <w:color w:val="000000"/>
        </w:rPr>
        <w:t xml:space="preserve">章</w:t>
      </w:r>
      <w:bookmarkEnd w:id="4"/>
      <w:r/>
      <w:bookmarkEnd w:id="5"/>
      <w:r>
        <w:rPr>
          <w:rStyle w:val="760"/>
          <w:rFonts w:ascii="Times New Roman" w:eastAsia="宋体"/>
          <w:b/>
          <w:color w:val="000000"/>
        </w:rPr>
        <w:t xml:space="preserve"> 评标方法与评标标准</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_Toc107246272 \h </w:instrText>
      </w:r>
      <w:r>
        <w:rPr>
          <w:rFonts w:ascii="Times New Roman" w:eastAsia="宋体"/>
          <w:b/>
          <w:color w:val="000000"/>
        </w:rPr>
        <w:fldChar w:fldCharType="separate"/>
      </w:r>
      <w:r>
        <w:rPr>
          <w:rFonts w:ascii="Times New Roman" w:eastAsia="宋体"/>
          <w:b/>
          <w:color w:val="000000"/>
        </w:rPr>
        <w:t xml:space="preserve">57</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r>
      <w:r/>
    </w:p>
    <w:p>
      <w:pPr>
        <w:pStyle w:val="740"/>
        <w:spacing w:line="360" w:lineRule="auto"/>
        <w:tabs>
          <w:tab w:val="right" w:pos="8834" w:leader="dot"/>
        </w:tabs>
        <w:rPr>
          <w:rFonts w:ascii="Times New Roman" w:eastAsia="等线"/>
          <w:b/>
          <w:color w:val="000000"/>
          <w:sz w:val="21"/>
          <w:szCs w:val="22"/>
        </w:rPr>
      </w:pPr>
      <w:r>
        <w:rPr>
          <w:rStyle w:val="760"/>
          <w:rFonts w:ascii="Times New Roman" w:eastAsia="宋体"/>
          <w:b/>
          <w:color w:val="000000"/>
        </w:rPr>
        <w:fldChar w:fldCharType="begin"/>
      </w:r>
      <w:r>
        <w:rPr>
          <w:rStyle w:val="760"/>
          <w:rFonts w:ascii="Times New Roman" w:eastAsia="宋体"/>
          <w:b/>
          <w:color w:val="000000"/>
        </w:rPr>
        <w:instrText xml:space="preserve"> </w:instrText>
      </w:r>
      <w:r>
        <w:rPr>
          <w:rFonts w:ascii="Times New Roman" w:eastAsia="宋体"/>
          <w:b/>
          <w:color w:val="000000"/>
        </w:rPr>
        <w:instrText xml:space="preserve">HYPERLINK \l "_Toc107246273"</w:instrText>
      </w:r>
      <w:r>
        <w:rPr>
          <w:rStyle w:val="760"/>
          <w:rFonts w:ascii="Times New Roman" w:eastAsia="宋体"/>
          <w:b/>
          <w:color w:val="000000"/>
        </w:rPr>
        <w:instrText xml:space="preserve"> </w:instrText>
      </w:r>
      <w:r>
        <w:rPr>
          <w:rStyle w:val="760"/>
          <w:rFonts w:ascii="Times New Roman" w:eastAsia="宋体"/>
          <w:b/>
          <w:color w:val="000000"/>
        </w:rPr>
        <w:fldChar w:fldCharType="separate"/>
      </w:r>
      <w:r>
        <w:rPr>
          <w:rStyle w:val="760"/>
          <w:rFonts w:ascii="Times New Roman" w:eastAsia="宋体"/>
          <w:b/>
          <w:color w:val="000000"/>
        </w:rPr>
        <w:t xml:space="preserve">第六章 投标文件格式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_Toc107246273 \h </w:instrText>
      </w:r>
      <w:r>
        <w:rPr>
          <w:rFonts w:ascii="Times New Roman" w:eastAsia="宋体"/>
          <w:b/>
          <w:color w:val="000000"/>
        </w:rPr>
        <w:fldChar w:fldCharType="separate"/>
      </w:r>
      <w:r>
        <w:rPr>
          <w:rFonts w:ascii="Times New Roman" w:eastAsia="宋体"/>
          <w:b/>
          <w:color w:val="000000"/>
        </w:rPr>
        <w:t xml:space="preserve">64</w:t>
      </w:r>
      <w:r>
        <w:rPr>
          <w:rFonts w:ascii="Times New Roman" w:eastAsia="宋体"/>
          <w:b/>
          <w:color w:val="000000"/>
        </w:rPr>
        <w:fldChar w:fldCharType="end"/>
      </w:r>
      <w:r>
        <w:rPr>
          <w:rStyle w:val="760"/>
          <w:rFonts w:ascii="Times New Roman" w:eastAsia="宋体"/>
          <w:b/>
          <w:color w:val="000000"/>
        </w:rPr>
        <w:fldChar w:fldCharType="end"/>
      </w:r>
      <w:r>
        <w:rPr>
          <w:rFonts w:ascii="Times New Roman" w:eastAsia="宋体"/>
          <w:b/>
          <w:color w:val="000000"/>
        </w:rPr>
        <w:fldChar w:fldCharType="end"/>
      </w:r>
      <w:r>
        <w:rPr>
          <w:rFonts w:ascii="Times New Roman" w:eastAsia="等线"/>
          <w:b/>
          <w:color w:val="000000"/>
          <w:sz w:val="21"/>
          <w:szCs w:val="22"/>
        </w:rPr>
      </w:r>
      <w:r/>
    </w:p>
    <w:p>
      <w:pPr>
        <w:pStyle w:val="690"/>
        <w:spacing w:line="360" w:lineRule="auto"/>
        <w:rPr>
          <w:color w:val="000000"/>
        </w:rPr>
      </w:pPr>
      <w:r>
        <w:rPr>
          <w:b/>
          <w:bCs/>
          <w:color w:val="000000"/>
          <w:sz w:val="32"/>
          <w:lang w:val="zh-CN"/>
        </w:rPr>
        <w:br w:type="page" w:clear="all"/>
      </w:r>
      <w:r>
        <w:rPr>
          <w:color w:val="000000"/>
        </w:rPr>
      </w:r>
      <w:r/>
    </w:p>
    <w:p>
      <w:pPr>
        <w:pStyle w:val="750"/>
        <w:numPr>
          <w:ilvl w:val="0"/>
          <w:numId w:val="1"/>
        </w:numPr>
        <w:rPr>
          <w:rFonts w:ascii="Times New Roman" w:hAnsi="Times New Roman"/>
          <w:color w:val="000000"/>
        </w:rPr>
      </w:pPr>
      <w:r/>
      <w:bookmarkEnd w:id="0"/>
      <w:r/>
      <w:bookmarkEnd w:id="1"/>
      <w:r/>
      <w:bookmarkStart w:id="6" w:name="_Toc107246211"/>
      <w:r/>
      <w:bookmarkStart w:id="7" w:name="_Toc80264697"/>
      <w:r/>
      <w:bookmarkStart w:id="8" w:name="_Toc80792688"/>
      <w:r>
        <w:rPr>
          <w:rFonts w:ascii="Times New Roman" w:hAnsi="Times New Roman"/>
          <w:color w:val="000000"/>
        </w:rPr>
        <w:t xml:space="preserve">招标公告</w:t>
      </w:r>
      <w:bookmarkEnd w:id="6"/>
      <w:r>
        <w:rPr>
          <w:rFonts w:ascii="Times New Roman" w:hAnsi="Times New Roman"/>
          <w:color w:val="000000"/>
        </w:rPr>
      </w:r>
      <w:r/>
    </w:p>
    <w:p>
      <w:pPr>
        <w:pStyle w:val="690"/>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bCs/>
          <w:color w:val="000000"/>
          <w:szCs w:val="21"/>
        </w:rPr>
        <w:t xml:space="preserve">项目概况</w:t>
      </w:r>
      <w:r/>
    </w:p>
    <w:p>
      <w:pPr>
        <w:pStyle w:val="690"/>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rFonts w:hint="eastAsia"/>
          <w:bCs/>
          <w:color w:val="000000"/>
          <w:szCs w:val="21"/>
          <w:u w:val="single"/>
        </w:rPr>
        <w:t xml:space="preserve">江苏开放大学桥林校区窗帘采购</w:t>
      </w:r>
      <w:r>
        <w:rPr>
          <w:bCs/>
          <w:color w:val="000000"/>
          <w:szCs w:val="21"/>
        </w:rPr>
        <w:t xml:space="preserve">招标项目的潜在投标人应在</w:t>
      </w:r>
      <w:r>
        <w:rPr>
          <w:bCs/>
          <w:color w:val="000000"/>
          <w:szCs w:val="21"/>
          <w:u w:val="single"/>
        </w:rPr>
        <w:t xml:space="preserve">江苏省南京市鼓楼区郑和中路118号D座16楼1601室</w:t>
      </w:r>
      <w:r>
        <w:rPr>
          <w:bCs/>
          <w:color w:val="000000"/>
          <w:szCs w:val="21"/>
        </w:rPr>
        <w:t xml:space="preserve">获取招标文件，并于</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8</w:t>
      </w:r>
      <w:r>
        <w:rPr>
          <w:b/>
          <w:color w:val="000000"/>
          <w:szCs w:val="21"/>
        </w:rPr>
        <w:t xml:space="preserve">日</w:t>
      </w:r>
      <w:r>
        <w:rPr>
          <w:rFonts w:hint="eastAsia"/>
          <w:b/>
          <w:color w:val="000000"/>
          <w:szCs w:val="21"/>
          <w:u w:val="single"/>
        </w:rPr>
        <w:t xml:space="preserve">9</w:t>
      </w:r>
      <w:r>
        <w:rPr>
          <w:b/>
          <w:color w:val="000000"/>
          <w:szCs w:val="21"/>
        </w:rPr>
        <w:t xml:space="preserve">点</w:t>
      </w:r>
      <w:r>
        <w:rPr>
          <w:rFonts w:hint="eastAsia"/>
          <w:b/>
          <w:color w:val="000000"/>
          <w:szCs w:val="21"/>
          <w:u w:val="single"/>
        </w:rPr>
        <w:t xml:space="preserve">3</w:t>
      </w:r>
      <w:r>
        <w:rPr>
          <w:rFonts w:hint="eastAsia"/>
          <w:b/>
          <w:color w:val="000000"/>
          <w:szCs w:val="21"/>
          <w:u w:val="single"/>
        </w:rPr>
        <w:t xml:space="preserve">0</w:t>
      </w:r>
      <w:r>
        <w:rPr>
          <w:b/>
          <w:color w:val="000000"/>
          <w:szCs w:val="21"/>
        </w:rPr>
        <w:t xml:space="preserve">分</w:t>
      </w:r>
      <w:r>
        <w:rPr>
          <w:bCs/>
          <w:color w:val="000000"/>
          <w:szCs w:val="21"/>
        </w:rPr>
        <w:t xml:space="preserve">（北京时间）前递交投标文件。</w:t>
      </w:r>
      <w:r/>
    </w:p>
    <w:p>
      <w:pPr>
        <w:pStyle w:val="690"/>
        <w:spacing w:line="360" w:lineRule="auto"/>
        <w:rPr>
          <w:b/>
          <w:bCs/>
          <w:color w:val="000000"/>
          <w:szCs w:val="44"/>
        </w:rPr>
      </w:pPr>
      <w:r/>
      <w:bookmarkStart w:id="9" w:name="_Toc93909065"/>
      <w:r/>
      <w:bookmarkStart w:id="10" w:name="_Toc96347851"/>
      <w:r>
        <w:rPr>
          <w:b/>
          <w:bCs/>
          <w:color w:val="000000"/>
          <w:szCs w:val="44"/>
        </w:rPr>
        <w:t xml:space="preserve">一、项目</w:t>
      </w:r>
      <w:bookmarkEnd w:id="7"/>
      <w:r>
        <w:rPr>
          <w:b/>
          <w:bCs/>
          <w:color w:val="000000"/>
          <w:szCs w:val="44"/>
        </w:rPr>
        <w:t xml:space="preserve">基本情况</w:t>
      </w:r>
      <w:bookmarkEnd w:id="8"/>
      <w:r/>
      <w:bookmarkEnd w:id="9"/>
      <w:r/>
      <w:bookmarkEnd w:id="10"/>
      <w:r>
        <w:rPr>
          <w:b/>
          <w:bCs/>
          <w:color w:val="000000"/>
          <w:szCs w:val="44"/>
        </w:rPr>
      </w:r>
      <w:r/>
    </w:p>
    <w:p>
      <w:pPr>
        <w:pStyle w:val="690"/>
        <w:ind w:firstLine="420"/>
        <w:spacing w:line="360" w:lineRule="auto"/>
        <w:rPr>
          <w:bCs/>
          <w:color w:val="000000"/>
          <w:szCs w:val="21"/>
        </w:rPr>
      </w:pPr>
      <w:r>
        <w:rPr>
          <w:bCs/>
          <w:color w:val="000000"/>
          <w:szCs w:val="21"/>
        </w:rPr>
        <w:t xml:space="preserve">1.1项目编号：</w:t>
      </w:r>
      <w:r>
        <w:rPr>
          <w:bCs/>
          <w:color w:val="000000"/>
          <w:szCs w:val="21"/>
        </w:rPr>
        <w:t xml:space="preserve">JSZC-320000-JITC-G2026-0061</w:t>
      </w:r>
      <w:r>
        <w:rPr>
          <w:bCs/>
          <w:color w:val="000000"/>
          <w:szCs w:val="21"/>
        </w:rPr>
      </w:r>
      <w:r/>
    </w:p>
    <w:p>
      <w:pPr>
        <w:pStyle w:val="690"/>
        <w:ind w:firstLine="420"/>
        <w:spacing w:line="360" w:lineRule="auto"/>
        <w:rPr>
          <w:bCs/>
          <w:color w:val="000000"/>
          <w:szCs w:val="21"/>
        </w:rPr>
      </w:pPr>
      <w:r>
        <w:rPr>
          <w:bCs/>
          <w:color w:val="000000"/>
          <w:szCs w:val="21"/>
        </w:rPr>
        <w:t xml:space="preserve">1.2项目名称：</w:t>
      </w:r>
      <w:r>
        <w:rPr>
          <w:rFonts w:hint="eastAsia"/>
          <w:bCs/>
          <w:color w:val="000000"/>
          <w:szCs w:val="21"/>
        </w:rPr>
        <w:t xml:space="preserve">江苏开放大学桥林校区窗帘采购</w:t>
      </w:r>
      <w:r>
        <w:rPr>
          <w:bCs/>
          <w:color w:val="000000"/>
          <w:szCs w:val="21"/>
        </w:rPr>
        <w:t xml:space="preserve"> </w:t>
      </w:r>
      <w:r/>
    </w:p>
    <w:p>
      <w:pPr>
        <w:pStyle w:val="690"/>
        <w:ind w:firstLine="420"/>
        <w:spacing w:line="360" w:lineRule="auto"/>
        <w:rPr>
          <w:rFonts w:hint="eastAsia"/>
          <w:bCs/>
          <w:color w:val="000000"/>
          <w:szCs w:val="21"/>
        </w:rPr>
      </w:pPr>
      <w:r>
        <w:rPr>
          <w:bCs/>
          <w:color w:val="000000"/>
          <w:szCs w:val="21"/>
        </w:rPr>
        <w:t xml:space="preserve">1.3预算金额：156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690"/>
        <w:ind w:firstLine="420"/>
        <w:spacing w:line="360" w:lineRule="auto"/>
        <w:rPr>
          <w:rFonts w:hint="eastAsia"/>
          <w:bCs/>
          <w:color w:val="000000"/>
          <w:szCs w:val="21"/>
        </w:rPr>
      </w:pPr>
      <w:r>
        <w:rPr>
          <w:bCs/>
          <w:color w:val="000000"/>
          <w:szCs w:val="21"/>
        </w:rPr>
        <w:t xml:space="preserve">1.4最高限价：156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690"/>
        <w:ind w:firstLine="420"/>
        <w:spacing w:line="360" w:lineRule="auto"/>
        <w:rPr>
          <w:rFonts w:hint="eastAsia"/>
          <w:bCs/>
          <w:color w:val="000000"/>
          <w:szCs w:val="21"/>
        </w:rPr>
      </w:pPr>
      <w:r>
        <w:rPr>
          <w:bCs/>
          <w:color w:val="000000"/>
          <w:szCs w:val="21"/>
        </w:rPr>
        <w:t xml:space="preserve">1.5采购需求：</w:t>
      </w:r>
      <w:r>
        <w:rPr>
          <w:rFonts w:hint="eastAsia"/>
          <w:bCs/>
          <w:color w:val="000000"/>
          <w:szCs w:val="21"/>
        </w:rPr>
        <w:t xml:space="preserve">江苏开放大学桥林校区一期项目计划于2026年9月正式投入使用。为切实保障入住学生的居住舒适度与良好居住体验，满足宿舍区的基本配套需求，现拟通过公开招标方式，组织开展学生宿舍窗帘采购工作。该项目预算金额为156万元。</w:t>
      </w:r>
      <w:r/>
    </w:p>
    <w:p>
      <w:pPr>
        <w:pStyle w:val="690"/>
        <w:ind w:firstLine="420"/>
        <w:spacing w:line="360" w:lineRule="auto"/>
        <w:rPr>
          <w:bCs/>
          <w:color w:val="000000"/>
          <w:szCs w:val="21"/>
        </w:rPr>
      </w:pPr>
      <w:r>
        <w:rPr>
          <w:rFonts w:hint="eastAsia"/>
          <w:bCs/>
          <w:color w:val="000000"/>
          <w:szCs w:val="21"/>
        </w:rPr>
        <w:t xml:space="preserve">本次江苏开放大学桥林校区窗帘采购涉及</w:t>
      </w:r>
      <w:r>
        <w:rPr>
          <w:rFonts w:hint="eastAsia"/>
          <w:bCs/>
          <w:color w:val="000000"/>
          <w:szCs w:val="21"/>
        </w:rPr>
        <w:t xml:space="preserve">C区（实训楼）、E区（教学楼）、F区（学生宿舍）及G区（轮训公寓），涵盖教室、学生宿舍与轮训宿舍所需的手动布帘手动卷帘及浴帘，具体要求详见采购文件第四章采购需求。</w:t>
      </w:r>
      <w:r>
        <w:rPr>
          <w:bCs/>
          <w:color w:val="000000"/>
          <w:szCs w:val="21"/>
        </w:rPr>
      </w:r>
      <w:r/>
    </w:p>
    <w:p>
      <w:pPr>
        <w:pStyle w:val="690"/>
        <w:ind w:firstLine="420"/>
        <w:spacing w:line="360" w:lineRule="auto"/>
        <w:rPr>
          <w:bCs/>
          <w:color w:val="000000"/>
          <w:szCs w:val="21"/>
        </w:rPr>
      </w:pPr>
      <w:r>
        <w:rPr>
          <w:bCs/>
          <w:color w:val="000000"/>
          <w:szCs w:val="21"/>
        </w:rPr>
        <w:t xml:space="preserve">1.6</w:t>
      </w:r>
      <w:r>
        <w:rPr>
          <w:rFonts w:hint="eastAsia"/>
          <w:bCs/>
          <w:color w:val="000000"/>
          <w:szCs w:val="21"/>
        </w:rPr>
        <w:t xml:space="preserve">交货期</w:t>
      </w:r>
      <w:r>
        <w:rPr>
          <w:bCs/>
          <w:color w:val="000000"/>
          <w:szCs w:val="21"/>
        </w:rPr>
        <w:t xml:space="preserve">：</w:t>
      </w:r>
      <w:r>
        <w:rPr>
          <w:rFonts w:hint="eastAsia"/>
          <w:bCs/>
          <w:color w:val="000000"/>
          <w:szCs w:val="21"/>
        </w:rPr>
        <w:t xml:space="preserve">接到采购人通知后30天内完成生产并送交至采购人指定地点，且须通过采购人初步验收。安装工期：20天（自初验合格之日起，具体安装时间以采购人通知为准）。</w:t>
      </w:r>
      <w:r>
        <w:rPr>
          <w:bCs/>
          <w:color w:val="000000"/>
          <w:szCs w:val="21"/>
        </w:rPr>
      </w:r>
      <w:r/>
    </w:p>
    <w:p>
      <w:pPr>
        <w:pStyle w:val="690"/>
        <w:ind w:firstLine="420"/>
        <w:spacing w:line="360" w:lineRule="auto"/>
        <w:rPr>
          <w:bCs/>
          <w:color w:val="000000"/>
          <w:szCs w:val="21"/>
        </w:rPr>
      </w:pPr>
      <w:r>
        <w:rPr>
          <w:bCs/>
          <w:color w:val="000000"/>
          <w:szCs w:val="21"/>
        </w:rPr>
        <w:t xml:space="preserve">1.7本项目是否接受联合体投标：</w:t>
      </w:r>
      <w:r>
        <w:rPr>
          <w:rFonts w:hint="eastAsia"/>
          <w:bCs/>
          <w:color w:val="000000"/>
          <w:szCs w:val="21"/>
        </w:rPr>
        <w:t xml:space="preserve">否</w:t>
      </w:r>
      <w:r>
        <w:rPr>
          <w:bCs/>
          <w:color w:val="000000"/>
          <w:szCs w:val="21"/>
        </w:rPr>
      </w:r>
      <w:r/>
    </w:p>
    <w:p>
      <w:pPr>
        <w:pStyle w:val="690"/>
        <w:ind w:firstLine="420"/>
        <w:spacing w:line="360" w:lineRule="auto"/>
        <w:rPr>
          <w:bCs/>
          <w:color w:val="000000"/>
          <w:szCs w:val="21"/>
        </w:rPr>
      </w:pPr>
      <w:r>
        <w:rPr>
          <w:bCs/>
          <w:color w:val="000000"/>
          <w:szCs w:val="21"/>
        </w:rPr>
        <w:t xml:space="preserve">1.8本项目是否接受进口产品：否</w:t>
      </w:r>
      <w:r/>
    </w:p>
    <w:p>
      <w:pPr>
        <w:pStyle w:val="690"/>
        <w:spacing w:line="360" w:lineRule="auto"/>
        <w:rPr>
          <w:b/>
          <w:bCs/>
          <w:color w:val="000000"/>
          <w:szCs w:val="44"/>
        </w:rPr>
      </w:pPr>
      <w:r/>
      <w:bookmarkStart w:id="11" w:name="_Toc80264698"/>
      <w:r/>
      <w:bookmarkStart w:id="12" w:name="_Toc80792689"/>
      <w:r/>
      <w:bookmarkStart w:id="13" w:name="_Toc93909066"/>
      <w:r/>
      <w:bookmarkStart w:id="14" w:name="_Toc96347852"/>
      <w:r>
        <w:rPr>
          <w:b/>
          <w:bCs/>
          <w:color w:val="000000"/>
          <w:szCs w:val="44"/>
        </w:rPr>
        <w:t xml:space="preserve">二、</w:t>
      </w:r>
      <w:bookmarkEnd w:id="11"/>
      <w:r>
        <w:rPr>
          <w:b/>
          <w:bCs/>
          <w:color w:val="000000"/>
          <w:szCs w:val="44"/>
        </w:rPr>
        <w:t xml:space="preserve">申请人的资格要求</w:t>
      </w:r>
      <w:bookmarkEnd w:id="12"/>
      <w:r/>
      <w:bookmarkEnd w:id="13"/>
      <w:r>
        <w:rPr>
          <w:b/>
          <w:bCs/>
          <w:color w:val="000000"/>
          <w:szCs w:val="44"/>
        </w:rPr>
        <w:t xml:space="preserve">：</w:t>
      </w:r>
      <w:bookmarkEnd w:id="14"/>
      <w:r>
        <w:rPr>
          <w:b/>
          <w:bCs/>
          <w:color w:val="000000"/>
          <w:szCs w:val="44"/>
        </w:rPr>
      </w:r>
      <w:r/>
    </w:p>
    <w:p>
      <w:pPr>
        <w:pStyle w:val="690"/>
        <w:ind w:firstLine="420"/>
        <w:spacing w:line="360" w:lineRule="auto"/>
        <w:rPr>
          <w:bCs/>
          <w:color w:val="000000"/>
          <w:szCs w:val="21"/>
        </w:rPr>
      </w:pPr>
      <w:r/>
      <w:bookmarkStart w:id="15" w:name="_Toc80792690"/>
      <w:r/>
      <w:bookmarkStart w:id="16" w:name="_Toc96347853"/>
      <w:r/>
      <w:bookmarkStart w:id="17" w:name="_Toc93909067"/>
      <w:r/>
      <w:bookmarkStart w:id="18" w:name="_Toc80264699"/>
      <w:r>
        <w:rPr>
          <w:bCs/>
          <w:color w:val="000000"/>
          <w:szCs w:val="21"/>
        </w:rPr>
        <w:t xml:space="preserve">2.1满足《中华人民共和国政府采购法》第二十二条规定：</w:t>
      </w:r>
      <w:r/>
    </w:p>
    <w:p>
      <w:pPr>
        <w:pStyle w:val="690"/>
        <w:ind w:firstLine="420"/>
        <w:spacing w:line="360" w:lineRule="auto"/>
        <w:rPr>
          <w:bCs/>
          <w:color w:val="000000"/>
          <w:szCs w:val="21"/>
        </w:rPr>
      </w:pPr>
      <w:r>
        <w:rPr>
          <w:bCs/>
          <w:color w:val="000000"/>
          <w:szCs w:val="21"/>
        </w:rPr>
        <w:t xml:space="preserve">2.1.1具有独</w:t>
      </w:r>
      <w:r>
        <w:rPr>
          <w:bCs/>
          <w:color w:val="000000"/>
          <w:szCs w:val="21"/>
        </w:rPr>
        <w:t xml:space="preserve">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bCs/>
          <w:color w:val="000000"/>
          <w:szCs w:val="21"/>
        </w:rPr>
      </w:r>
      <w:r/>
    </w:p>
    <w:p>
      <w:pPr>
        <w:pStyle w:val="690"/>
        <w:ind w:firstLine="420"/>
        <w:spacing w:line="360" w:lineRule="auto"/>
        <w:rPr>
          <w:bCs/>
          <w:color w:val="000000"/>
          <w:szCs w:val="21"/>
        </w:rPr>
      </w:pPr>
      <w:r>
        <w:rPr>
          <w:bCs/>
          <w:color w:val="000000"/>
          <w:szCs w:val="21"/>
        </w:rPr>
        <w:t xml:space="preserve">2.1.2具有良好的商业信誉和健全的财务会计制度</w:t>
      </w:r>
      <w:r>
        <w:rPr>
          <w:rFonts w:hint="eastAsia"/>
          <w:bCs/>
          <w:color w:val="000000"/>
          <w:szCs w:val="21"/>
        </w:rPr>
        <w:t xml:space="preserve">，</w:t>
      </w: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截止时间前6个月内</w:t>
      </w:r>
      <w:r>
        <w:rPr>
          <w:rFonts w:hint="eastAsia"/>
          <w:color w:val="000000"/>
          <w:szCs w:val="21"/>
        </w:rPr>
        <w:t xml:space="preserve">（2025年9月（含）至今）</w:t>
      </w:r>
      <w:r>
        <w:rPr>
          <w:color w:val="000000"/>
        </w:rPr>
        <w:t xml:space="preserve">任意一个月的财务状况报告</w:t>
      </w:r>
      <w:r>
        <w:rPr>
          <w:rFonts w:hint="eastAsia"/>
          <w:color w:val="000000"/>
        </w:rPr>
        <w:t xml:space="preserve">或由其基本开户银行出具的资信证明。</w:t>
      </w:r>
      <w:r>
        <w:rPr>
          <w:bCs/>
          <w:color w:val="000000"/>
          <w:szCs w:val="21"/>
        </w:rPr>
      </w:r>
      <w:r/>
    </w:p>
    <w:p>
      <w:pPr>
        <w:pStyle w:val="690"/>
        <w:ind w:firstLine="420"/>
        <w:spacing w:line="360" w:lineRule="auto"/>
        <w:rPr>
          <w:rFonts w:hint="eastAsia"/>
          <w:bCs/>
          <w:color w:val="000000"/>
          <w:szCs w:val="21"/>
        </w:rPr>
      </w:pPr>
      <w:r>
        <w:rPr>
          <w:bCs/>
          <w:color w:val="000000"/>
          <w:szCs w:val="21"/>
        </w:rPr>
        <w:t xml:space="preserve">2.1.3具有履行合同所必需的设备和专业技术能力</w:t>
      </w:r>
      <w:r>
        <w:rPr>
          <w:rFonts w:hint="eastAsia"/>
          <w:bCs/>
          <w:color w:val="000000"/>
          <w:szCs w:val="21"/>
        </w:rPr>
        <w:t xml:space="preserve">，</w:t>
      </w:r>
      <w:r>
        <w:rPr>
          <w:bCs/>
          <w:color w:val="000000"/>
          <w:szCs w:val="21"/>
        </w:rPr>
        <w:t xml:space="preserve">提供</w:t>
      </w:r>
      <w:r>
        <w:rPr>
          <w:rFonts w:hint="eastAsia"/>
          <w:bCs/>
          <w:color w:val="000000"/>
          <w:szCs w:val="21"/>
        </w:rPr>
        <w:t xml:space="preserve">具有履行合同所必需的设备和专业技术能力</w:t>
      </w:r>
      <w:r>
        <w:rPr>
          <w:bCs/>
          <w:color w:val="000000"/>
          <w:szCs w:val="21"/>
        </w:rPr>
        <w:t xml:space="preserve">的承诺函</w:t>
      </w:r>
      <w:r>
        <w:rPr>
          <w:rFonts w:hint="eastAsia"/>
          <w:bCs/>
          <w:color w:val="000000"/>
          <w:szCs w:val="21"/>
        </w:rPr>
        <w:t xml:space="preserve">。</w:t>
      </w:r>
      <w:r/>
    </w:p>
    <w:p>
      <w:pPr>
        <w:pStyle w:val="690"/>
        <w:ind w:firstLine="420"/>
        <w:spacing w:line="360" w:lineRule="auto"/>
        <w:rPr>
          <w:bCs/>
          <w:color w:val="000000"/>
          <w:szCs w:val="21"/>
        </w:rPr>
      </w:pPr>
      <w:r>
        <w:rPr>
          <w:bCs/>
          <w:color w:val="000000"/>
          <w:szCs w:val="21"/>
        </w:rPr>
        <w:t xml:space="preserve">2.1.4有依法缴纳税收和社会保障资金的良好记录</w:t>
      </w:r>
      <w:r>
        <w:rPr>
          <w:rFonts w:hint="eastAsia"/>
          <w:bCs/>
          <w:color w:val="000000"/>
          <w:szCs w:val="21"/>
        </w:rPr>
        <w:t xml:space="preserve">，</w:t>
      </w:r>
      <w:r>
        <w:rPr>
          <w:color w:val="000000"/>
          <w:szCs w:val="21"/>
        </w:rPr>
        <w:t xml:space="preserve">提供本次采购活动前6个月内</w:t>
      </w:r>
      <w:r>
        <w:rPr>
          <w:rFonts w:hint="eastAsia"/>
          <w:color w:val="000000"/>
          <w:szCs w:val="21"/>
        </w:rPr>
        <w:t xml:space="preserve">（2025年9月（含）至今）</w:t>
      </w:r>
      <w:r>
        <w:rPr>
          <w:color w:val="000000"/>
          <w:szCs w:val="21"/>
        </w:rPr>
        <w:t xml:space="preserve">，至少1个月缴纳税收和社会保障资金的凭证，依法享受免</w:t>
      </w:r>
      <w:r>
        <w:rPr>
          <w:color w:val="000000"/>
          <w:szCs w:val="21"/>
        </w:rPr>
        <w:t xml:space="preserve">缴、缓缴的，提供证明材料</w:t>
      </w:r>
      <w:r>
        <w:rPr>
          <w:rFonts w:hint="eastAsia"/>
          <w:color w:val="000000"/>
          <w:szCs w:val="21"/>
        </w:rPr>
        <w:t xml:space="preserve">。</w:t>
      </w:r>
      <w:r>
        <w:rPr>
          <w:bCs/>
          <w:color w:val="000000"/>
          <w:szCs w:val="21"/>
        </w:rPr>
        <w:t xml:space="preserve"> </w:t>
      </w:r>
      <w:r/>
    </w:p>
    <w:p>
      <w:pPr>
        <w:pStyle w:val="690"/>
        <w:ind w:firstLine="420"/>
        <w:spacing w:line="360" w:lineRule="auto"/>
        <w:rPr>
          <w:bCs/>
          <w:color w:val="000000"/>
          <w:szCs w:val="21"/>
        </w:rPr>
      </w:pPr>
      <w:r>
        <w:rPr>
          <w:bCs/>
          <w:color w:val="000000"/>
          <w:szCs w:val="21"/>
        </w:rPr>
        <w:t xml:space="preserve">2.1.5参加</w:t>
      </w:r>
      <w:r>
        <w:rPr>
          <w:rFonts w:hint="eastAsia"/>
          <w:bCs/>
          <w:color w:val="000000"/>
          <w:szCs w:val="21"/>
        </w:rPr>
        <w:t xml:space="preserve">本次</w:t>
      </w:r>
      <w:r>
        <w:rPr>
          <w:bCs/>
          <w:color w:val="000000"/>
          <w:szCs w:val="21"/>
        </w:rPr>
        <w:t xml:space="preserve">政府采购活动前三年内</w:t>
      </w:r>
      <w:r>
        <w:rPr>
          <w:rFonts w:hint="eastAsia"/>
          <w:bCs/>
          <w:color w:val="000000"/>
          <w:szCs w:val="21"/>
        </w:rPr>
        <w:t xml:space="preserve">（指：自2023年3月1日起至今）</w:t>
      </w:r>
      <w:r>
        <w:rPr>
          <w:bCs/>
          <w:color w:val="000000"/>
          <w:szCs w:val="21"/>
        </w:rPr>
        <w:t xml:space="preserve">，在经营活动中没有重大违法记录。提供声明函原件，自行编写</w:t>
      </w:r>
      <w:r>
        <w:rPr>
          <w:rFonts w:hint="eastAsia"/>
          <w:bCs/>
          <w:color w:val="000000"/>
          <w:szCs w:val="21"/>
        </w:rPr>
        <w:t xml:space="preserve">。（注：1.</w:t>
      </w:r>
      <w:r>
        <w:rPr>
          <w:bCs/>
          <w:color w:val="000000"/>
          <w:szCs w:val="21"/>
        </w:rPr>
        <w:t xml:space="preserve">重大违法记录是指供应商因违法经营受到刑事处罚或责令停产停业、吊销许可证或者执照、较大数额罚款等行政处罚</w:t>
      </w:r>
      <w:r>
        <w:rPr>
          <w:rFonts w:hint="eastAsia"/>
          <w:bCs/>
          <w:color w:val="000000"/>
          <w:szCs w:val="21"/>
        </w:rPr>
        <w:t xml:space="preserve">；2.</w:t>
      </w:r>
      <w:r>
        <w:rPr>
          <w:rFonts w:hint="eastAsia"/>
          <w:bCs/>
          <w:color w:val="000000"/>
        </w:rPr>
        <w:t xml:space="preserve"> 较大数额罚款金额规定如下： “较大数额罚款”认定为200万元以上的罚款，法律、行政法规以及国务院有关部门明确规定相关领域“较大数额罚款”标准高于200万元的，从其规定。</w:t>
      </w:r>
      <w:r>
        <w:rPr>
          <w:rFonts w:hint="eastAsia"/>
          <w:bCs/>
          <w:color w:val="000000"/>
          <w:szCs w:val="21"/>
        </w:rPr>
        <w:t xml:space="preserve">）</w:t>
      </w:r>
      <w:r>
        <w:rPr>
          <w:bCs/>
          <w:color w:val="000000"/>
          <w:szCs w:val="21"/>
        </w:rPr>
      </w:r>
      <w:r/>
    </w:p>
    <w:p>
      <w:pPr>
        <w:pStyle w:val="690"/>
        <w:ind w:firstLine="420"/>
        <w:spacing w:line="360" w:lineRule="auto"/>
        <w:rPr>
          <w:bCs/>
          <w:color w:val="000000"/>
          <w:szCs w:val="21"/>
        </w:rPr>
      </w:pPr>
      <w:r>
        <w:rPr>
          <w:bCs/>
          <w:color w:val="000000"/>
          <w:szCs w:val="21"/>
        </w:rPr>
        <w:t xml:space="preserve">2.1.6法律、行政法规规定的其他</w:t>
      </w:r>
      <w:r>
        <w:rPr>
          <w:bCs/>
          <w:color w:val="000000"/>
          <w:szCs w:val="21"/>
        </w:rPr>
        <w:t xml:space="preserve">条件。</w:t>
      </w:r>
      <w:r/>
    </w:p>
    <w:p>
      <w:pPr>
        <w:pStyle w:val="690"/>
        <w:ind w:firstLine="420"/>
        <w:spacing w:line="360" w:lineRule="auto"/>
        <w:rPr>
          <w:bCs/>
          <w:color w:val="000000"/>
          <w:szCs w:val="21"/>
        </w:rPr>
      </w:pPr>
      <w:r>
        <w:rPr>
          <w:bCs/>
          <w:color w:val="000000"/>
          <w:szCs w:val="21"/>
        </w:rPr>
        <w:t xml:space="preserve">2.2落实政府采购政策需满足的资格要求：本项目不属于专门面向中小企业采购的项目。</w:t>
      </w:r>
      <w:r/>
    </w:p>
    <w:p>
      <w:pPr>
        <w:pStyle w:val="690"/>
        <w:ind w:firstLine="420"/>
        <w:spacing w:line="360" w:lineRule="auto"/>
        <w:rPr>
          <w:bCs/>
          <w:color w:val="000000"/>
          <w:szCs w:val="21"/>
        </w:rPr>
      </w:pPr>
      <w:r>
        <w:rPr>
          <w:bCs/>
          <w:color w:val="000000"/>
          <w:szCs w:val="21"/>
        </w:rPr>
        <w:t xml:space="preserve">2.3本项目的特定资格要求：</w:t>
      </w:r>
      <w:r/>
    </w:p>
    <w:p>
      <w:pPr>
        <w:pStyle w:val="690"/>
        <w:spacing w:line="360" w:lineRule="auto"/>
        <w:rPr>
          <w:bCs/>
          <w:color w:val="000000"/>
          <w:szCs w:val="21"/>
        </w:rPr>
      </w:pPr>
      <w:r>
        <w:rPr>
          <w:bCs/>
          <w:color w:val="000000"/>
          <w:szCs w:val="21"/>
        </w:rPr>
        <w:t xml:space="preserve">    2.3.1特定资格条件：无</w:t>
      </w:r>
      <w:r/>
    </w:p>
    <w:p>
      <w:pPr>
        <w:pStyle w:val="690"/>
        <w:ind w:firstLine="420"/>
        <w:spacing w:line="360" w:lineRule="auto"/>
        <w:rPr>
          <w:bCs/>
          <w:color w:val="000000"/>
          <w:szCs w:val="21"/>
        </w:rPr>
      </w:pPr>
      <w:r>
        <w:rPr>
          <w:bCs/>
          <w:color w:val="000000"/>
          <w:szCs w:val="21"/>
        </w:rPr>
        <w:t xml:space="preserve">2.3.2供应商存在下列情形的不得参加本次招标活动：</w:t>
      </w:r>
      <w:r/>
    </w:p>
    <w:p>
      <w:pPr>
        <w:pStyle w:val="690"/>
        <w:ind w:firstLine="420"/>
        <w:spacing w:line="360" w:lineRule="auto"/>
        <w:rPr>
          <w:bCs/>
          <w:color w:val="000000"/>
          <w:szCs w:val="21"/>
        </w:rPr>
      </w:pPr>
      <w:r>
        <w:rPr>
          <w:bCs/>
          <w:color w:val="000000"/>
          <w:szCs w:val="21"/>
        </w:rPr>
        <w:t xml:space="preserve">2.3.2.1单位负责人为同一人或者存在直接控股、管理关系的不同供应商，不得参加同一合同项下的政府采购活动。</w:t>
      </w:r>
      <w:r/>
    </w:p>
    <w:p>
      <w:pPr>
        <w:pStyle w:val="690"/>
        <w:ind w:firstLine="420"/>
        <w:spacing w:line="360" w:lineRule="auto"/>
        <w:rPr>
          <w:bCs/>
          <w:color w:val="000000"/>
          <w:szCs w:val="21"/>
        </w:rPr>
      </w:pPr>
      <w:r>
        <w:rPr>
          <w:bCs/>
          <w:color w:val="000000"/>
          <w:szCs w:val="21"/>
        </w:rPr>
        <w:t xml:space="preserve">2.3.2.2为采购项目提供整体设计、规范编制或者项目管理、监理、检测等服务的供应商不得再参加本项目的采购活动。</w:t>
      </w:r>
      <w:r/>
    </w:p>
    <w:p>
      <w:pPr>
        <w:pStyle w:val="690"/>
        <w:ind w:firstLine="420"/>
        <w:spacing w:line="360" w:lineRule="auto"/>
        <w:rPr>
          <w:bCs/>
          <w:color w:val="000000"/>
          <w:szCs w:val="21"/>
        </w:rPr>
      </w:pPr>
      <w:r>
        <w:rPr>
          <w:bCs/>
          <w:color w:val="000000"/>
          <w:szCs w:val="21"/>
        </w:rPr>
        <w:t xml:space="preserve">2.3.2.3通过“信用中国”网站（http://www.creditchina.gov.cn）、中国政府采购网（www.ccgp.gov.cn）查询供应商</w:t>
      </w:r>
      <w:r>
        <w:rPr>
          <w:bCs/>
          <w:color w:val="000000"/>
          <w:szCs w:val="21"/>
        </w:rPr>
        <w:t xml:space="preserve">在投标截止时间前的信用记录，通过以上查询渠道，供应商被列入失信被执行人、</w:t>
      </w:r>
      <w:r>
        <w:rPr>
          <w:rFonts w:hint="eastAsia"/>
          <w:bCs/>
          <w:color w:val="000000"/>
          <w:szCs w:val="21"/>
        </w:rPr>
        <w:t xml:space="preserve">重大税收违法失信主体名单</w:t>
      </w:r>
      <w:r>
        <w:rPr>
          <w:bCs/>
          <w:color w:val="000000"/>
          <w:szCs w:val="21"/>
        </w:rPr>
        <w:t xml:space="preserve">、政府采购严重违法失信行为记录。</w:t>
      </w:r>
      <w:r/>
    </w:p>
    <w:p>
      <w:pPr>
        <w:pStyle w:val="690"/>
        <w:spacing w:line="360" w:lineRule="auto"/>
        <w:rPr>
          <w:b/>
          <w:bCs/>
          <w:color w:val="000000"/>
          <w:szCs w:val="44"/>
        </w:rPr>
      </w:pPr>
      <w:r>
        <w:rPr>
          <w:b/>
          <w:bCs/>
          <w:color w:val="000000"/>
          <w:szCs w:val="44"/>
        </w:rPr>
        <w:t xml:space="preserve">三、获取招标文件</w:t>
      </w:r>
      <w:bookmarkEnd w:id="15"/>
      <w:r/>
      <w:bookmarkEnd w:id="16"/>
      <w:r/>
      <w:bookmarkEnd w:id="17"/>
      <w:r/>
      <w:bookmarkEnd w:id="18"/>
      <w:r>
        <w:rPr>
          <w:b/>
          <w:bCs/>
          <w:color w:val="000000"/>
          <w:szCs w:val="44"/>
        </w:rPr>
      </w:r>
      <w:r/>
    </w:p>
    <w:p>
      <w:pPr>
        <w:pStyle w:val="690"/>
        <w:ind w:firstLine="525"/>
        <w:spacing w:line="360" w:lineRule="auto"/>
        <w:rPr>
          <w:bCs/>
          <w:color w:val="000000"/>
          <w:szCs w:val="21"/>
        </w:rPr>
      </w:pPr>
      <w:r/>
      <w:bookmarkStart w:id="19" w:name="_Toc80264700"/>
      <w:r>
        <w:rPr>
          <w:bCs/>
          <w:color w:val="000000"/>
          <w:szCs w:val="21"/>
        </w:rPr>
        <w:t xml:space="preserve">时间：</w:t>
      </w:r>
      <w:r>
        <w:rPr>
          <w:rFonts w:hint="eastAsia"/>
          <w:b/>
          <w:color w:val="000000"/>
          <w:szCs w:val="21"/>
          <w:u w:val="single"/>
        </w:rPr>
        <w:t xml:space="preserve">2026年3月27日至提交投标文件截止时间</w:t>
      </w:r>
      <w:r>
        <w:rPr>
          <w:bCs/>
          <w:color w:val="000000"/>
          <w:szCs w:val="21"/>
        </w:rPr>
      </w:r>
      <w:r/>
    </w:p>
    <w:p>
      <w:pPr>
        <w:pStyle w:val="690"/>
        <w:ind w:firstLine="525"/>
        <w:spacing w:line="360" w:lineRule="auto"/>
        <w:rPr>
          <w:bCs/>
          <w:color w:val="000000"/>
          <w:szCs w:val="21"/>
        </w:rPr>
      </w:pPr>
      <w:r>
        <w:rPr>
          <w:bCs/>
          <w:color w:val="000000"/>
          <w:szCs w:val="21"/>
        </w:rPr>
        <w:t xml:space="preserve">地点：江苏省南京市鼓楼区郑和中路118号D座16楼1601室</w:t>
      </w:r>
      <w:r/>
    </w:p>
    <w:p>
      <w:pPr>
        <w:pStyle w:val="690"/>
        <w:ind w:firstLine="525"/>
        <w:spacing w:line="360" w:lineRule="auto"/>
        <w:rPr>
          <w:rFonts w:hint="eastAsia"/>
          <w:bCs/>
          <w:color w:val="000000"/>
          <w:szCs w:val="21"/>
        </w:rPr>
      </w:pPr>
      <w:r>
        <w:rPr>
          <w:bCs/>
          <w:color w:val="000000"/>
          <w:szCs w:val="21"/>
        </w:rPr>
        <w:t xml:space="preserve">获取方式：</w:t>
      </w:r>
      <w:bookmarkStart w:id="20" w:name="_Toc80792691"/>
      <w:r/>
      <w:bookmarkStart w:id="21" w:name="_Toc96347854"/>
      <w:r/>
      <w:bookmarkStart w:id="22" w:name="_Toc93909068"/>
      <w:r>
        <w:rPr>
          <w:rFonts w:hint="eastAsia"/>
          <w:bCs/>
          <w:color w:val="000000"/>
          <w:szCs w:val="21"/>
        </w:rPr>
        <w:t xml:space="preserve">江苏政府采购网</w:t>
      </w:r>
      <w:r>
        <w:rPr>
          <w:rFonts w:hint="eastAsia"/>
          <w:bCs/>
          <w:color w:val="000000"/>
          <w:szCs w:val="21"/>
        </w:rPr>
        <w:t xml:space="preserve">(</w:t>
      </w:r>
      <w:r>
        <w:rPr>
          <w:bCs/>
          <w:color w:val="000000"/>
          <w:szCs w:val="21"/>
        </w:rPr>
        <w:t xml:space="preserve">http://www.ccgp-jiangsu.gov.cn/</w:t>
      </w:r>
      <w:r>
        <w:rPr>
          <w:rFonts w:hint="eastAsia"/>
          <w:bCs/>
          <w:color w:val="000000"/>
          <w:szCs w:val="21"/>
        </w:rPr>
        <w:t xml:space="preserve">)</w:t>
      </w:r>
      <w:r>
        <w:rPr>
          <w:rFonts w:hint="eastAsia"/>
          <w:bCs/>
          <w:color w:val="000000"/>
          <w:szCs w:val="21"/>
        </w:rPr>
        <w:t xml:space="preserve">或江苏省招标中心有限公司官网</w:t>
      </w:r>
      <w:r>
        <w:rPr>
          <w:rFonts w:hint="eastAsia"/>
          <w:bCs/>
          <w:color w:val="000000"/>
          <w:szCs w:val="21"/>
        </w:rPr>
        <w:t xml:space="preserve">(</w:t>
      </w:r>
      <w:r>
        <w:rPr>
          <w:bCs/>
          <w:color w:val="000000"/>
          <w:szCs w:val="21"/>
        </w:rPr>
        <w:t xml:space="preserve">https://www.jstcc.cn/</w:t>
      </w:r>
      <w:r>
        <w:rPr>
          <w:rFonts w:hint="eastAsia"/>
          <w:bCs/>
          <w:color w:val="000000"/>
          <w:szCs w:val="21"/>
        </w:rPr>
        <w:t xml:space="preserve">)</w:t>
      </w:r>
      <w:r>
        <w:rPr>
          <w:rFonts w:hint="eastAsia"/>
          <w:bCs/>
          <w:color w:val="000000"/>
          <w:szCs w:val="21"/>
        </w:rPr>
        <w:t xml:space="preserve">。</w:t>
      </w:r>
      <w:r>
        <w:rPr>
          <w:rFonts w:hint="eastAsia"/>
          <w:bCs/>
          <w:color w:val="000000"/>
          <w:szCs w:val="21"/>
        </w:rPr>
      </w:r>
      <w:r/>
    </w:p>
    <w:p>
      <w:pPr>
        <w:pStyle w:val="690"/>
        <w:spacing w:line="360" w:lineRule="auto"/>
        <w:rPr>
          <w:b/>
          <w:bCs/>
          <w:color w:val="000000"/>
          <w:szCs w:val="44"/>
        </w:rPr>
      </w:pPr>
      <w:r>
        <w:rPr>
          <w:b/>
          <w:bCs/>
          <w:color w:val="000000"/>
          <w:szCs w:val="44"/>
        </w:rPr>
        <w:t xml:space="preserve">四、</w:t>
      </w:r>
      <w:bookmarkEnd w:id="19"/>
      <w:r/>
      <w:bookmarkEnd w:id="20"/>
      <w:r>
        <w:rPr>
          <w:b/>
          <w:bCs/>
          <w:color w:val="000000"/>
          <w:szCs w:val="44"/>
        </w:rPr>
        <w:t xml:space="preserve">提</w:t>
      </w:r>
      <w:r>
        <w:rPr>
          <w:b/>
          <w:bCs/>
          <w:color w:val="000000"/>
          <w:szCs w:val="44"/>
        </w:rPr>
        <w:t xml:space="preserve">交投标文件截止时间、开标时间和地点</w:t>
      </w:r>
      <w:bookmarkEnd w:id="21"/>
      <w:r/>
      <w:bookmarkEnd w:id="22"/>
      <w:r>
        <w:rPr>
          <w:b/>
          <w:bCs/>
          <w:color w:val="000000"/>
          <w:szCs w:val="44"/>
        </w:rPr>
      </w:r>
      <w:r/>
    </w:p>
    <w:p>
      <w:pPr>
        <w:pStyle w:val="690"/>
        <w:ind w:firstLine="527"/>
        <w:spacing w:line="360" w:lineRule="auto"/>
        <w:rPr>
          <w:b/>
          <w:color w:val="000000"/>
          <w:szCs w:val="21"/>
        </w:rPr>
      </w:pPr>
      <w:r>
        <w:rPr>
          <w:rFonts w:hint="eastAsia"/>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8</w:t>
      </w:r>
      <w:r>
        <w:rPr>
          <w:b/>
          <w:color w:val="000000"/>
          <w:szCs w:val="21"/>
        </w:rPr>
        <w:t xml:space="preserve">日</w:t>
      </w:r>
      <w:r>
        <w:rPr>
          <w:rFonts w:hint="eastAsia"/>
          <w:b/>
          <w:color w:val="000000"/>
          <w:szCs w:val="21"/>
          <w:u w:val="single"/>
        </w:rPr>
        <w:t xml:space="preserve">9</w:t>
      </w:r>
      <w:r>
        <w:rPr>
          <w:b/>
          <w:color w:val="000000"/>
          <w:szCs w:val="21"/>
        </w:rPr>
        <w:t xml:space="preserve">点</w:t>
      </w:r>
      <w:r>
        <w:rPr>
          <w:rFonts w:hint="eastAsia"/>
          <w:b/>
          <w:color w:val="000000"/>
          <w:szCs w:val="21"/>
          <w:u w:val="single"/>
        </w:rPr>
        <w:t xml:space="preserve">3</w:t>
      </w:r>
      <w:r>
        <w:rPr>
          <w:rFonts w:hint="eastAsia"/>
          <w:b/>
          <w:color w:val="000000"/>
          <w:szCs w:val="21"/>
          <w:u w:val="single"/>
        </w:rPr>
        <w:t xml:space="preserve">0</w:t>
      </w:r>
      <w:r>
        <w:rPr>
          <w:b/>
          <w:color w:val="000000"/>
          <w:szCs w:val="21"/>
        </w:rPr>
        <w:t xml:space="preserve">分（北京时间）</w:t>
      </w:r>
      <w:r/>
    </w:p>
    <w:p>
      <w:pPr>
        <w:pStyle w:val="690"/>
        <w:ind w:firstLine="527"/>
        <w:spacing w:line="360" w:lineRule="auto"/>
        <w:rPr>
          <w:bCs/>
          <w:color w:val="000000"/>
          <w:szCs w:val="21"/>
        </w:rPr>
      </w:pPr>
      <w:r>
        <w:rPr>
          <w:b/>
          <w:color w:val="000000"/>
          <w:szCs w:val="21"/>
        </w:rPr>
        <w:t xml:space="preserve">地点：江苏省南京市鼓楼区郑和中路118号D座</w:t>
      </w:r>
      <w:r>
        <w:rPr>
          <w:rFonts w:hint="eastAsia"/>
          <w:b/>
          <w:color w:val="000000"/>
          <w:szCs w:val="21"/>
        </w:rPr>
        <w:t xml:space="preserve">15</w:t>
      </w:r>
      <w:r>
        <w:rPr>
          <w:b/>
          <w:color w:val="000000"/>
          <w:szCs w:val="21"/>
        </w:rPr>
        <w:t xml:space="preserve">楼</w:t>
      </w:r>
      <w:r>
        <w:rPr>
          <w:rFonts w:hint="eastAsia"/>
          <w:b/>
          <w:color w:val="000000"/>
          <w:szCs w:val="21"/>
        </w:rPr>
        <w:t xml:space="preserve">150</w:t>
      </w:r>
      <w:r>
        <w:rPr>
          <w:rFonts w:hint="eastAsia"/>
          <w:b/>
          <w:color w:val="000000"/>
          <w:szCs w:val="21"/>
        </w:rPr>
        <w:t xml:space="preserve">6</w:t>
      </w:r>
      <w:r>
        <w:rPr>
          <w:b/>
          <w:color w:val="000000"/>
          <w:szCs w:val="21"/>
        </w:rPr>
        <w:t xml:space="preserve">室</w:t>
      </w:r>
      <w:r>
        <w:rPr>
          <w:bCs/>
          <w:color w:val="000000"/>
          <w:szCs w:val="21"/>
        </w:rPr>
      </w:r>
      <w:r/>
    </w:p>
    <w:p>
      <w:pPr>
        <w:pStyle w:val="690"/>
        <w:ind w:firstLine="525"/>
        <w:spacing w:line="360" w:lineRule="auto"/>
        <w:rPr>
          <w:bCs/>
          <w:color w:val="000000"/>
          <w:szCs w:val="21"/>
        </w:rPr>
      </w:pPr>
      <w:r>
        <w:rPr>
          <w:bCs/>
          <w:color w:val="000000"/>
          <w:szCs w:val="21"/>
        </w:rPr>
        <w:t xml:space="preserve">方式：</w:t>
      </w:r>
      <w:r>
        <w:rPr>
          <w:rFonts w:hint="eastAsia"/>
          <w:bCs/>
          <w:color w:val="000000"/>
          <w:szCs w:val="21"/>
        </w:rPr>
        <w:t xml:space="preserve">本项目使用线上开标，开标要求详见本招标文件第二章前附表。投标文件请邮寄或提前送达。若使用邮寄方式请供应商将投标文件通过顺丰或其它可靠快递，在投标文件递交截止时间前，寄送到以下地址：南京市鼓楼区郑和中路118号江苏省招标中心有限公司1601室。快递收件人：向封蓉、联系电话：17849939366。请在邮寄地址后备注单位简称，以便确认。文件寄出后，请及时关注快递信息，投标文件应在投标文件递交截止时间前寄送到，请充分考虑文件在途时间。</w:t>
      </w:r>
      <w:r>
        <w:rPr>
          <w:bCs/>
          <w:color w:val="000000"/>
          <w:szCs w:val="21"/>
        </w:rPr>
      </w:r>
      <w:r/>
    </w:p>
    <w:p>
      <w:pPr>
        <w:pStyle w:val="690"/>
        <w:spacing w:line="360" w:lineRule="auto"/>
        <w:rPr>
          <w:b/>
          <w:bCs/>
          <w:color w:val="000000"/>
          <w:szCs w:val="44"/>
        </w:rPr>
      </w:pPr>
      <w:r/>
      <w:bookmarkStart w:id="23" w:name="_Toc80792693"/>
      <w:r/>
      <w:bookmarkStart w:id="24" w:name="_Toc96347855"/>
      <w:r/>
      <w:bookmarkStart w:id="25" w:name="_Toc93909069"/>
      <w:r>
        <w:rPr>
          <w:b/>
          <w:bCs/>
          <w:color w:val="000000"/>
          <w:szCs w:val="44"/>
        </w:rPr>
        <w:t xml:space="preserve">五、</w:t>
      </w:r>
      <w:bookmarkEnd w:id="23"/>
      <w:r>
        <w:rPr>
          <w:b/>
          <w:bCs/>
          <w:color w:val="000000"/>
          <w:szCs w:val="44"/>
        </w:rPr>
        <w:t xml:space="preserve">公告期</w:t>
      </w:r>
      <w:bookmarkEnd w:id="24"/>
      <w:r/>
      <w:bookmarkEnd w:id="25"/>
      <w:r>
        <w:rPr>
          <w:b/>
          <w:bCs/>
          <w:color w:val="000000"/>
          <w:szCs w:val="44"/>
        </w:rPr>
        <w:t xml:space="preserve">限</w:t>
      </w:r>
      <w:r/>
    </w:p>
    <w:p>
      <w:pPr>
        <w:pStyle w:val="690"/>
        <w:ind w:firstLine="525"/>
        <w:spacing w:line="360" w:lineRule="auto"/>
        <w:rPr>
          <w:color w:val="000000"/>
        </w:rPr>
      </w:pPr>
      <w:r>
        <w:rPr>
          <w:color w:val="000000"/>
        </w:rPr>
        <w:t xml:space="preserve">自本公告发布之日起5个工作日。</w:t>
      </w:r>
      <w:r/>
    </w:p>
    <w:p>
      <w:pPr>
        <w:pStyle w:val="690"/>
        <w:spacing w:line="360" w:lineRule="auto"/>
        <w:rPr>
          <w:b/>
          <w:bCs/>
          <w:color w:val="000000"/>
          <w:szCs w:val="44"/>
        </w:rPr>
      </w:pPr>
      <w:r/>
      <w:bookmarkStart w:id="26" w:name="_Toc93909070"/>
      <w:r/>
      <w:bookmarkStart w:id="27" w:name="_Toc96347856"/>
      <w:r>
        <w:rPr>
          <w:b/>
          <w:bCs/>
          <w:color w:val="000000"/>
          <w:szCs w:val="44"/>
        </w:rPr>
        <w:t xml:space="preserve">六、其他补充事宜</w:t>
      </w:r>
      <w:bookmarkEnd w:id="26"/>
      <w:r/>
      <w:bookmarkEnd w:id="27"/>
      <w:r>
        <w:rPr>
          <w:b/>
          <w:bCs/>
          <w:color w:val="000000"/>
          <w:szCs w:val="44"/>
        </w:rPr>
      </w:r>
      <w:r/>
    </w:p>
    <w:p>
      <w:pPr>
        <w:pStyle w:val="690"/>
        <w:ind w:firstLine="422"/>
        <w:spacing w:line="360" w:lineRule="auto"/>
        <w:rPr>
          <w:b/>
          <w:bCs/>
          <w:color w:val="000000"/>
          <w:szCs w:val="21"/>
        </w:rPr>
      </w:pPr>
      <w:r/>
      <w:bookmarkStart w:id="28" w:name="_Toc80792694"/>
      <w:r/>
      <w:bookmarkStart w:id="29" w:name="_Toc80264702"/>
      <w:r/>
      <w:bookmarkStart w:id="30" w:name="_Toc93909071"/>
      <w:r/>
      <w:bookmarkStart w:id="31" w:name="_Toc96347857"/>
      <w:r>
        <w:rPr>
          <w:b/>
          <w:bCs/>
          <w:color w:val="000000"/>
          <w:szCs w:val="21"/>
        </w:rPr>
        <w:t xml:space="preserve">（一）政府采购支持政策:</w:t>
      </w:r>
      <w:r/>
    </w:p>
    <w:p>
      <w:pPr>
        <w:pStyle w:val="690"/>
        <w:ind w:firstLine="420"/>
        <w:spacing w:line="360" w:lineRule="auto"/>
        <w:rPr>
          <w:color w:val="000000"/>
          <w:szCs w:val="21"/>
        </w:rPr>
      </w:pPr>
      <w:r>
        <w:rPr>
          <w:color w:val="000000"/>
          <w:szCs w:val="21"/>
        </w:rPr>
        <w:t xml:space="preserve">1.《政府采购促进中小企业发展管理办法》</w:t>
      </w:r>
      <w:r/>
    </w:p>
    <w:p>
      <w:pPr>
        <w:pStyle w:val="690"/>
        <w:ind w:firstLine="420"/>
        <w:spacing w:line="360" w:lineRule="auto"/>
        <w:rPr>
          <w:color w:val="000000"/>
          <w:szCs w:val="21"/>
        </w:rPr>
      </w:pPr>
      <w:r>
        <w:rPr>
          <w:color w:val="000000"/>
          <w:szCs w:val="21"/>
        </w:rPr>
        <w:t xml:space="preserve">2.《关于政府采购支持监狱企业发展有关问题的通知》</w:t>
      </w:r>
      <w:r/>
    </w:p>
    <w:p>
      <w:pPr>
        <w:pStyle w:val="690"/>
        <w:ind w:firstLine="420"/>
        <w:spacing w:line="360" w:lineRule="auto"/>
        <w:rPr>
          <w:color w:val="000000"/>
          <w:szCs w:val="21"/>
        </w:rPr>
      </w:pPr>
      <w:r>
        <w:rPr>
          <w:color w:val="000000"/>
          <w:szCs w:val="21"/>
        </w:rPr>
        <w:t xml:space="preserve">3.《关于促进残疾人就业政府采购政策的通知》</w:t>
      </w:r>
      <w:r/>
    </w:p>
    <w:p>
      <w:pPr>
        <w:pStyle w:val="690"/>
        <w:ind w:firstLine="420"/>
        <w:spacing w:line="360" w:lineRule="auto"/>
        <w:rPr>
          <w:color w:val="000000"/>
          <w:szCs w:val="21"/>
        </w:rPr>
      </w:pPr>
      <w:r>
        <w:rPr>
          <w:color w:val="000000"/>
          <w:szCs w:val="21"/>
        </w:rPr>
        <w:t xml:space="preserve">4.《关于调整优化节能产品、环境标志产品政府采购执行机制的通知》</w:t>
      </w:r>
      <w:r/>
    </w:p>
    <w:p>
      <w:pPr>
        <w:pStyle w:val="690"/>
        <w:ind w:firstLine="420"/>
        <w:spacing w:line="360" w:lineRule="auto"/>
        <w:rPr>
          <w:color w:val="000000"/>
          <w:szCs w:val="21"/>
        </w:rPr>
      </w:pPr>
      <w:r>
        <w:rPr>
          <w:color w:val="000000"/>
          <w:szCs w:val="21"/>
        </w:rPr>
        <w:t xml:space="preserve">5.《国务院办公厅关于在政府采购中实施本国产品标准及相关政策的通知》</w:t>
      </w:r>
      <w:r/>
    </w:p>
    <w:p>
      <w:pPr>
        <w:pStyle w:val="690"/>
        <w:spacing w:line="360" w:lineRule="auto"/>
        <w:rPr>
          <w:b/>
          <w:bCs/>
          <w:color w:val="000000"/>
          <w:szCs w:val="44"/>
        </w:rPr>
      </w:pPr>
      <w:r>
        <w:rPr>
          <w:b/>
          <w:bCs/>
          <w:color w:val="000000"/>
          <w:szCs w:val="44"/>
        </w:rPr>
        <w:t xml:space="preserve">七、</w:t>
      </w:r>
      <w:bookmarkEnd w:id="28"/>
      <w:r/>
      <w:bookmarkEnd w:id="29"/>
      <w:r>
        <w:rPr>
          <w:b/>
          <w:bCs/>
          <w:color w:val="000000"/>
          <w:szCs w:val="44"/>
        </w:rPr>
        <w:t xml:space="preserve">对本次招标提出询问，请按以下方式联系。</w:t>
      </w:r>
      <w:bookmarkEnd w:id="30"/>
      <w:r/>
      <w:bookmarkEnd w:id="31"/>
      <w:r>
        <w:rPr>
          <w:b/>
          <w:bCs/>
          <w:color w:val="000000"/>
          <w:szCs w:val="44"/>
        </w:rPr>
      </w:r>
      <w:r/>
    </w:p>
    <w:p>
      <w:pPr>
        <w:pStyle w:val="690"/>
        <w:ind w:firstLine="525"/>
        <w:spacing w:line="360" w:lineRule="auto"/>
        <w:rPr>
          <w:color w:val="000000"/>
          <w:szCs w:val="21"/>
        </w:rPr>
      </w:pPr>
      <w:r/>
      <w:bookmarkStart w:id="32" w:name="_Toc28359085"/>
      <w:r>
        <w:rPr>
          <w:color w:val="000000"/>
          <w:szCs w:val="21"/>
        </w:rPr>
        <w:t xml:space="preserve">1．</w:t>
      </w:r>
      <w:r>
        <w:rPr>
          <w:color w:val="000000"/>
          <w:szCs w:val="21"/>
        </w:rPr>
        <w:t xml:space="preserve">采购人信息</w:t>
      </w:r>
      <w:r/>
    </w:p>
    <w:p>
      <w:pPr>
        <w:pStyle w:val="690"/>
        <w:ind w:firstLine="525"/>
        <w:spacing w:line="360" w:lineRule="auto"/>
        <w:rPr>
          <w:color w:val="000000"/>
          <w:szCs w:val="21"/>
        </w:rPr>
      </w:pPr>
      <w:r>
        <w:rPr>
          <w:color w:val="000000"/>
          <w:szCs w:val="21"/>
        </w:rPr>
        <w:t xml:space="preserve">名 称：江苏</w:t>
      </w:r>
      <w:r>
        <w:rPr>
          <w:color w:val="000000"/>
          <w:szCs w:val="21"/>
        </w:rPr>
        <w:t xml:space="preserve">开放大学</w:t>
      </w:r>
      <w:r/>
    </w:p>
    <w:p>
      <w:pPr>
        <w:pStyle w:val="690"/>
        <w:ind w:firstLine="525"/>
        <w:spacing w:line="360" w:lineRule="auto"/>
        <w:rPr>
          <w:color w:val="000000"/>
          <w:szCs w:val="21"/>
        </w:rPr>
      </w:pPr>
      <w:r>
        <w:rPr>
          <w:color w:val="000000"/>
          <w:szCs w:val="21"/>
        </w:rPr>
        <w:t xml:space="preserve">地 址：南京市江东北路399号</w:t>
      </w:r>
      <w:r/>
    </w:p>
    <w:p>
      <w:pPr>
        <w:pStyle w:val="690"/>
        <w:ind w:firstLine="525"/>
        <w:spacing w:line="360" w:lineRule="auto"/>
        <w:rPr>
          <w:color w:val="000000"/>
          <w:szCs w:val="21"/>
        </w:rPr>
      </w:pPr>
      <w:r>
        <w:rPr>
          <w:color w:val="000000"/>
          <w:szCs w:val="21"/>
        </w:rPr>
        <w:t xml:space="preserve">联系人：吕老师</w:t>
      </w:r>
      <w:r/>
    </w:p>
    <w:p>
      <w:pPr>
        <w:pStyle w:val="690"/>
        <w:ind w:firstLine="525"/>
        <w:spacing w:line="360" w:lineRule="auto"/>
        <w:rPr>
          <w:color w:val="000000"/>
          <w:szCs w:val="21"/>
        </w:rPr>
      </w:pPr>
      <w:r>
        <w:rPr>
          <w:color w:val="000000"/>
          <w:szCs w:val="21"/>
        </w:rPr>
        <w:t xml:space="preserve">联系方式：025-86265605</w:t>
      </w:r>
      <w:r/>
    </w:p>
    <w:p>
      <w:pPr>
        <w:pStyle w:val="690"/>
        <w:ind w:firstLine="525"/>
        <w:spacing w:line="360" w:lineRule="auto"/>
        <w:rPr>
          <w:color w:val="000000"/>
          <w:szCs w:val="21"/>
        </w:rPr>
      </w:pPr>
      <w:r>
        <w:rPr>
          <w:color w:val="000000"/>
          <w:szCs w:val="21"/>
        </w:rPr>
        <w:t xml:space="preserve">2．</w:t>
      </w:r>
      <w:r>
        <w:rPr>
          <w:color w:val="000000"/>
          <w:szCs w:val="21"/>
        </w:rPr>
        <w:t xml:space="preserve">采购代理机构信息</w:t>
      </w:r>
      <w:r/>
    </w:p>
    <w:p>
      <w:pPr>
        <w:pStyle w:val="690"/>
        <w:ind w:firstLine="525"/>
        <w:spacing w:line="360" w:lineRule="auto"/>
        <w:rPr>
          <w:color w:val="000000"/>
          <w:szCs w:val="21"/>
        </w:rPr>
      </w:pPr>
      <w:r>
        <w:rPr>
          <w:color w:val="000000"/>
          <w:szCs w:val="21"/>
        </w:rPr>
        <w:t xml:space="preserve">名 称：江苏省招标中心有限公司</w:t>
      </w:r>
      <w:r/>
    </w:p>
    <w:p>
      <w:pPr>
        <w:pStyle w:val="690"/>
        <w:ind w:firstLine="525"/>
        <w:spacing w:line="360" w:lineRule="auto"/>
        <w:rPr>
          <w:color w:val="000000"/>
          <w:szCs w:val="21"/>
        </w:rPr>
      </w:pPr>
      <w:r>
        <w:rPr>
          <w:color w:val="000000"/>
          <w:szCs w:val="21"/>
        </w:rPr>
        <w:t xml:space="preserve">地 址：南京市鼓楼区郑和中路118号</w:t>
      </w:r>
      <w:r/>
    </w:p>
    <w:p>
      <w:pPr>
        <w:pStyle w:val="690"/>
        <w:ind w:firstLine="525"/>
        <w:spacing w:line="360" w:lineRule="auto"/>
        <w:rPr>
          <w:color w:val="000000"/>
          <w:szCs w:val="21"/>
        </w:rPr>
      </w:pPr>
      <w:r>
        <w:rPr>
          <w:color w:val="000000"/>
          <w:szCs w:val="21"/>
        </w:rPr>
        <w:t xml:space="preserve">联系人：向封蓉、叶婷、崔进</w:t>
      </w:r>
      <w:r/>
    </w:p>
    <w:p>
      <w:pPr>
        <w:pStyle w:val="690"/>
        <w:ind w:firstLine="525"/>
        <w:spacing w:line="360" w:lineRule="auto"/>
        <w:rPr>
          <w:rFonts w:hint="eastAsia"/>
          <w:color w:val="000000"/>
          <w:szCs w:val="21"/>
        </w:rPr>
      </w:pPr>
      <w:r>
        <w:rPr>
          <w:color w:val="000000"/>
          <w:szCs w:val="21"/>
        </w:rPr>
        <w:t xml:space="preserve">联系方式：025-83249930</w:t>
      </w:r>
      <w:r>
        <w:rPr>
          <w:rFonts w:hint="eastAsia"/>
          <w:color w:val="000000"/>
          <w:szCs w:val="21"/>
        </w:rPr>
        <w:t xml:space="preserve">/17849939366</w:t>
      </w:r>
      <w:r/>
    </w:p>
    <w:p>
      <w:pPr>
        <w:pStyle w:val="690"/>
        <w:ind w:firstLine="525"/>
        <w:spacing w:line="360" w:lineRule="auto"/>
        <w:rPr>
          <w:color w:val="000000"/>
          <w:szCs w:val="21"/>
        </w:rPr>
      </w:pPr>
      <w:r>
        <w:rPr>
          <w:color w:val="000000"/>
          <w:szCs w:val="21"/>
        </w:rPr>
        <w:t xml:space="preserve">3．</w:t>
      </w:r>
      <w:r>
        <w:rPr>
          <w:color w:val="000000"/>
          <w:szCs w:val="21"/>
        </w:rPr>
        <w:t xml:space="preserve">项目联系方式</w:t>
      </w:r>
      <w:r/>
    </w:p>
    <w:p>
      <w:pPr>
        <w:pStyle w:val="690"/>
        <w:ind w:firstLine="525"/>
        <w:spacing w:line="360" w:lineRule="auto"/>
        <w:rPr>
          <w:rFonts w:hint="eastAsia"/>
          <w:color w:val="000000"/>
          <w:szCs w:val="21"/>
        </w:rPr>
      </w:pPr>
      <w:r>
        <w:rPr>
          <w:color w:val="000000"/>
          <w:szCs w:val="21"/>
        </w:rPr>
        <w:t xml:space="preserve">项目联系人：向封蓉</w:t>
      </w:r>
      <w:r>
        <w:rPr>
          <w:rFonts w:hint="eastAsia"/>
          <w:color w:val="000000"/>
          <w:szCs w:val="21"/>
        </w:rPr>
      </w:r>
      <w:r/>
    </w:p>
    <w:p>
      <w:pPr>
        <w:pStyle w:val="690"/>
        <w:ind w:firstLine="525"/>
        <w:spacing w:line="360" w:lineRule="auto"/>
        <w:rPr>
          <w:color w:val="000000"/>
          <w:szCs w:val="21"/>
        </w:rPr>
      </w:pPr>
      <w:r>
        <w:rPr>
          <w:color w:val="000000"/>
          <w:szCs w:val="21"/>
        </w:rPr>
        <w:t xml:space="preserve">电 话：025-83249930</w:t>
      </w:r>
      <w:r>
        <w:rPr>
          <w:rFonts w:hint="eastAsia"/>
          <w:color w:val="000000"/>
          <w:szCs w:val="21"/>
        </w:rPr>
        <w:t xml:space="preserve">/17849939366</w:t>
      </w:r>
      <w:r>
        <w:rPr>
          <w:color w:val="000000"/>
          <w:szCs w:val="21"/>
        </w:rPr>
      </w:r>
      <w:r/>
    </w:p>
    <w:p>
      <w:pPr>
        <w:pStyle w:val="750"/>
        <w:numPr>
          <w:ilvl w:val="0"/>
          <w:numId w:val="1"/>
        </w:numPr>
        <w:rPr>
          <w:rFonts w:ascii="Times New Roman" w:hAnsi="Times New Roman"/>
          <w:color w:val="000000"/>
        </w:rPr>
      </w:pPr>
      <w:r/>
      <w:bookmarkEnd w:id="32"/>
      <w:r/>
      <w:bookmarkStart w:id="33" w:name="_Toc71561877"/>
      <w:r/>
      <w:bookmarkStart w:id="34" w:name="_Toc80264704"/>
      <w:r>
        <w:rPr>
          <w:rFonts w:ascii="Times New Roman" w:hAnsi="Times New Roman"/>
          <w:color w:val="000000"/>
        </w:rPr>
        <w:br w:type="page" w:clear="all"/>
      </w:r>
      <w:bookmarkEnd w:id="33"/>
      <w:r/>
      <w:bookmarkStart w:id="35" w:name="_Toc107246212"/>
      <w:r>
        <w:rPr>
          <w:rFonts w:ascii="Times New Roman" w:hAnsi="Times New Roman"/>
          <w:color w:val="000000"/>
        </w:rPr>
        <w:t xml:space="preserve">投标人须知</w:t>
      </w:r>
      <w:bookmarkEnd w:id="35"/>
      <w:r>
        <w:rPr>
          <w:rFonts w:ascii="Times New Roman" w:hAnsi="Times New Roman"/>
          <w:color w:val="000000"/>
        </w:rPr>
      </w:r>
      <w:r/>
    </w:p>
    <w:p>
      <w:pPr>
        <w:pStyle w:val="690"/>
        <w:jc w:val="center"/>
        <w:rPr>
          <w:b/>
          <w:bCs/>
          <w:color w:val="000000"/>
          <w:sz w:val="32"/>
          <w:szCs w:val="32"/>
        </w:rPr>
      </w:pPr>
      <w:r/>
      <w:bookmarkEnd w:id="34"/>
      <w:r>
        <w:rPr>
          <w:b/>
          <w:bCs/>
          <w:color w:val="000000"/>
          <w:sz w:val="32"/>
          <w:szCs w:val="32"/>
        </w:rPr>
        <w:t xml:space="preserve">投标人须知前附表</w:t>
      </w:r>
      <w:r/>
    </w:p>
    <w:p>
      <w:pPr>
        <w:pStyle w:val="690"/>
        <w:jc w:val="center"/>
        <w:rPr>
          <w:color w:val="000000"/>
        </w:rPr>
      </w:pPr>
      <w:r>
        <w:rPr>
          <w:color w:val="000000"/>
        </w:rPr>
        <w:t xml:space="preserve">本表是对《投标人须知》正文的具体补充和修改，如有矛盾，以本《前附表》为准。</w:t>
      </w:r>
      <w:r/>
    </w:p>
    <w:p>
      <w:pPr>
        <w:pStyle w:val="690"/>
        <w:jc w:val="center"/>
        <w:rPr>
          <w:color w:val="000000"/>
        </w:rPr>
      </w:pPr>
      <w:r>
        <w:rPr>
          <w:color w:val="000000"/>
        </w:rPr>
        <w:t xml:space="preserve">标记“</w:t>
      </w:r>
      <w:r>
        <w:rPr>
          <w:rFonts w:ascii="Segoe UI Symbol" w:hAnsi="Segoe UI Symbol" w:eastAsia="仿宋" w:cs="Segoe UI Symbol"/>
          <w:bCs/>
          <w:color w:val="000000"/>
          <w:szCs w:val="21"/>
        </w:rPr>
        <w:t xml:space="preserve">☑</w:t>
      </w:r>
      <w:r>
        <w:rPr>
          <w:color w:val="000000"/>
        </w:rPr>
        <w:t xml:space="preserve">”的选项意为适用于本项目，标记“□”的选项意为不适用</w:t>
      </w:r>
      <w:r>
        <w:rPr>
          <w:color w:val="000000"/>
        </w:rPr>
        <w:t xml:space="preserve">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776"/>
              <w:jc w:val="center"/>
              <w:spacing w:line="288" w:lineRule="auto"/>
              <w:rPr>
                <w:rFonts w:ascii="Times New Roman" w:hAnsi="Times New Roman"/>
                <w:b/>
                <w:color w:val="000000"/>
                <w:sz w:val="21"/>
              </w:rPr>
            </w:pPr>
            <w:r>
              <w:rPr>
                <w:rFonts w:ascii="Times New Roman" w:hAnsi="Times New Roman"/>
                <w:b/>
                <w:color w:val="000000"/>
                <w:sz w:val="21"/>
              </w:rPr>
              <w:t xml:space="preserve">序号</w:t>
            </w:r>
            <w:r/>
          </w:p>
        </w:tc>
        <w:tc>
          <w:tcPr>
            <w:tcW w:w="850" w:type="dxa"/>
            <w:vAlign w:val="center"/>
            <w:textDirection w:val="lrTb"/>
            <w:noWrap w:val="false"/>
          </w:tcPr>
          <w:p>
            <w:pPr>
              <w:pStyle w:val="776"/>
              <w:jc w:val="center"/>
              <w:spacing w:line="288" w:lineRule="auto"/>
              <w:rPr>
                <w:rFonts w:ascii="Times New Roman" w:hAnsi="Times New Roman"/>
                <w:b/>
                <w:color w:val="000000"/>
                <w:sz w:val="21"/>
              </w:rPr>
            </w:pPr>
            <w:r>
              <w:rPr>
                <w:rFonts w:ascii="Times New Roman" w:hAnsi="Times New Roman"/>
                <w:b/>
                <w:color w:val="000000"/>
                <w:sz w:val="21"/>
              </w:rPr>
              <w:t xml:space="preserve">条款号</w:t>
            </w:r>
            <w:r/>
          </w:p>
        </w:tc>
        <w:tc>
          <w:tcPr>
            <w:tcW w:w="2552" w:type="dxa"/>
            <w:vAlign w:val="center"/>
            <w:textDirection w:val="lrTb"/>
            <w:noWrap w:val="false"/>
          </w:tcPr>
          <w:p>
            <w:pPr>
              <w:pStyle w:val="776"/>
              <w:jc w:val="center"/>
              <w:spacing w:line="288" w:lineRule="auto"/>
              <w:rPr>
                <w:rFonts w:ascii="Times New Roman" w:hAnsi="Times New Roman"/>
                <w:b/>
                <w:color w:val="000000"/>
                <w:sz w:val="21"/>
              </w:rPr>
            </w:pPr>
            <w:r>
              <w:rPr>
                <w:rFonts w:ascii="Times New Roman" w:hAnsi="Times New Roman"/>
                <w:b/>
                <w:color w:val="000000"/>
                <w:sz w:val="21"/>
              </w:rPr>
              <w:t xml:space="preserve">条款名称</w:t>
            </w:r>
            <w:r/>
          </w:p>
        </w:tc>
        <w:tc>
          <w:tcPr>
            <w:tcW w:w="5265" w:type="dxa"/>
            <w:vAlign w:val="center"/>
            <w:textDirection w:val="lrTb"/>
            <w:noWrap w:val="false"/>
          </w:tcPr>
          <w:p>
            <w:pPr>
              <w:pStyle w:val="776"/>
              <w:jc w:val="center"/>
              <w:spacing w:line="288" w:lineRule="auto"/>
              <w:rPr>
                <w:rFonts w:ascii="Times New Roman" w:hAnsi="Times New Roman"/>
                <w:b/>
                <w:color w:val="000000"/>
                <w:sz w:val="21"/>
              </w:rPr>
            </w:pPr>
            <w:r>
              <w:rPr>
                <w:rFonts w:ascii="Times New Roman" w:hAnsi="Times New Roman"/>
                <w:b/>
                <w:color w:val="000000"/>
                <w:sz w:val="21"/>
              </w:rPr>
              <w:t xml:space="preserve">编列内容规定</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采购人</w:t>
            </w:r>
            <w:r/>
          </w:p>
        </w:tc>
        <w:tc>
          <w:tcPr>
            <w:tcW w:w="5265" w:type="dxa"/>
            <w:vAlign w:val="center"/>
            <w:textDirection w:val="lrTb"/>
            <w:noWrap w:val="false"/>
          </w:tcPr>
          <w:p>
            <w:pPr>
              <w:pStyle w:val="773"/>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2.2</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采购代理机构</w:t>
            </w:r>
            <w:r/>
          </w:p>
        </w:tc>
        <w:tc>
          <w:tcPr>
            <w:tcW w:w="5265" w:type="dxa"/>
            <w:vAlign w:val="center"/>
            <w:textDirection w:val="lrTb"/>
            <w:noWrap w:val="false"/>
          </w:tcPr>
          <w:p>
            <w:pPr>
              <w:pStyle w:val="773"/>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本项目执行的政府采购政策</w:t>
            </w:r>
            <w:r/>
          </w:p>
        </w:tc>
        <w:tc>
          <w:tcPr>
            <w:tcW w:w="5265" w:type="dxa"/>
            <w:vAlign w:val="center"/>
            <w:textDirection w:val="lrTb"/>
            <w:noWrap w:val="false"/>
          </w:tcPr>
          <w:p>
            <w:pPr>
              <w:pStyle w:val="690"/>
              <w:jc w:val="left"/>
              <w:spacing w:line="288" w:lineRule="auto"/>
              <w:rPr>
                <w:bCs/>
                <w:color w:val="000000"/>
                <w:szCs w:val="21"/>
              </w:rPr>
            </w:pPr>
            <w:r>
              <w:rPr>
                <w:bCs/>
                <w:color w:val="000000"/>
                <w:szCs w:val="21"/>
              </w:rPr>
              <w:t xml:space="preserve">详见</w:t>
            </w:r>
            <w:r>
              <w:rPr>
                <w:color w:val="000000"/>
                <w:szCs w:val="21"/>
              </w:rPr>
              <w:t xml:space="preserve">招标文件第一章《招标公告》</w:t>
            </w:r>
            <w:r>
              <w:rPr>
                <w:bCs/>
                <w:color w:val="000000"/>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8.1</w:t>
            </w:r>
            <w:r/>
          </w:p>
        </w:tc>
        <w:tc>
          <w:tcPr>
            <w:tcW w:w="2552" w:type="dxa"/>
            <w:vAlign w:val="center"/>
            <w:textDirection w:val="lrTb"/>
            <w:noWrap w:val="false"/>
          </w:tcPr>
          <w:p>
            <w:pPr>
              <w:pStyle w:val="690"/>
              <w:spacing w:line="288" w:lineRule="auto"/>
              <w:rPr>
                <w:bCs/>
                <w:color w:val="000000"/>
                <w:szCs w:val="21"/>
              </w:rPr>
            </w:pPr>
            <w:r>
              <w:rPr>
                <w:bCs/>
                <w:color w:val="000000"/>
                <w:szCs w:val="21"/>
              </w:rPr>
              <w:t xml:space="preserve">现场考察</w:t>
            </w:r>
            <w:r/>
          </w:p>
        </w:tc>
        <w:tc>
          <w:tcPr>
            <w:tcW w:w="5265" w:type="dxa"/>
            <w:vAlign w:val="center"/>
            <w:textDirection w:val="lrTb"/>
            <w:noWrap w:val="false"/>
          </w:tcPr>
          <w:p>
            <w:pPr>
              <w:pStyle w:val="690"/>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不组织</w:t>
            </w:r>
            <w:r/>
          </w:p>
          <w:p>
            <w:pPr>
              <w:pStyle w:val="690"/>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组织</w:t>
            </w:r>
            <w:r/>
          </w:p>
          <w:p>
            <w:pPr>
              <w:pStyle w:val="690"/>
              <w:spacing w:line="288" w:lineRule="auto"/>
              <w:rPr>
                <w:bCs/>
                <w:color w:val="000000"/>
                <w:szCs w:val="21"/>
              </w:rPr>
            </w:pPr>
            <w:r>
              <w:rPr>
                <w:bCs/>
                <w:color w:val="000000"/>
                <w:szCs w:val="21"/>
              </w:rPr>
              <w:t xml:space="preserve">（1）考察时间：</w:t>
            </w:r>
            <w:r/>
          </w:p>
          <w:p>
            <w:pPr>
              <w:pStyle w:val="690"/>
              <w:spacing w:line="288" w:lineRule="auto"/>
              <w:rPr>
                <w:bCs/>
                <w:color w:val="000000"/>
                <w:szCs w:val="21"/>
              </w:rPr>
            </w:pPr>
            <w:r>
              <w:rPr>
                <w:bCs/>
                <w:color w:val="000000"/>
                <w:szCs w:val="21"/>
              </w:rPr>
              <w:t xml:space="preserve">（2）考察地点：</w:t>
            </w:r>
            <w:r/>
          </w:p>
          <w:p>
            <w:pPr>
              <w:pStyle w:val="690"/>
              <w:spacing w:line="288" w:lineRule="auto"/>
              <w:rPr>
                <w:bCs/>
                <w:color w:val="000000"/>
                <w:szCs w:val="21"/>
              </w:rPr>
            </w:pPr>
            <w:r>
              <w:rPr>
                <w:bCs/>
                <w:color w:val="000000"/>
                <w:szCs w:val="21"/>
              </w:rPr>
              <w:t xml:space="preserve">（3）联系人：</w:t>
            </w:r>
            <w:r/>
          </w:p>
          <w:p>
            <w:pPr>
              <w:pStyle w:val="690"/>
              <w:spacing w:line="288" w:lineRule="auto"/>
              <w:rPr>
                <w:bCs/>
                <w:color w:val="000000"/>
                <w:szCs w:val="21"/>
              </w:rPr>
            </w:pPr>
            <w:r>
              <w:rPr>
                <w:bCs/>
                <w:color w:val="000000"/>
                <w:szCs w:val="21"/>
              </w:rPr>
              <w:t xml:space="preserve">     联系方式：</w:t>
            </w:r>
            <w:r/>
          </w:p>
          <w:p>
            <w:pPr>
              <w:pStyle w:val="690"/>
              <w:spacing w:line="288" w:lineRule="auto"/>
              <w:rPr>
                <w:bCs/>
                <w:color w:val="000000"/>
                <w:szCs w:val="21"/>
              </w:rPr>
            </w:pPr>
            <w:r>
              <w:rPr>
                <w:bCs/>
                <w:color w:val="000000"/>
                <w:szCs w:val="21"/>
              </w:rPr>
              <w:t xml:space="preserve">（4）参加人员要求： </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5</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9.1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开标前答疑会</w:t>
            </w:r>
            <w:r/>
          </w:p>
        </w:tc>
        <w:tc>
          <w:tcPr>
            <w:tcW w:w="5265" w:type="dxa"/>
            <w:vAlign w:val="center"/>
            <w:textDirection w:val="lrTb"/>
            <w:noWrap w:val="false"/>
          </w:tcPr>
          <w:p>
            <w:pPr>
              <w:pStyle w:val="773"/>
              <w:spacing w:line="288" w:lineRule="auto"/>
              <w:rPr>
                <w:rFonts w:ascii="Times New Roman" w:hAnsi="Times New Roman" w:cs="Times New Roman"/>
                <w:color w:val="000000"/>
                <w:sz w:val="21"/>
                <w:szCs w:val="21"/>
                <w:lang w:val="en-US" w:bidi="ar-SA"/>
              </w:rPr>
            </w:pPr>
            <w:r>
              <w:rPr>
                <w:rFonts w:ascii="Segoe UI Symbol" w:hAnsi="Segoe UI Symbol" w:eastAsia="仿宋" w:cs="Segoe UI Symbol"/>
                <w:bCs/>
                <w:color w:val="000000"/>
                <w:sz w:val="21"/>
                <w:szCs w:val="21"/>
              </w:rPr>
              <w:t xml:space="preserve">☑</w:t>
            </w:r>
            <w:r>
              <w:rPr>
                <w:rFonts w:ascii="Times New Roman" w:hAnsi="Times New Roman" w:cs="Times New Roman"/>
                <w:color w:val="000000"/>
                <w:sz w:val="21"/>
                <w:szCs w:val="21"/>
                <w:lang w:val="en-US" w:bidi="ar-SA"/>
              </w:rPr>
              <w:t xml:space="preserve">不召开</w:t>
            </w:r>
            <w:r/>
          </w:p>
          <w:p>
            <w:pPr>
              <w:pStyle w:val="773"/>
              <w:spacing w:line="288" w:lineRule="auto"/>
              <w:rPr>
                <w:rFonts w:ascii="Times New Roman" w:hAnsi="Times New Roman" w:cs="Times New Roman"/>
                <w:color w:val="000000"/>
                <w:sz w:val="21"/>
                <w:szCs w:val="21"/>
                <w:lang w:val="en-US" w:bidi="ar-SA"/>
              </w:rPr>
            </w:pPr>
            <w:r>
              <w:rPr>
                <w:rFonts w:ascii="Segoe UI Symbol" w:hAnsi="Segoe UI Symbol" w:cs="Segoe UI Symbol"/>
                <w:bCs/>
                <w:color w:val="000000"/>
                <w:sz w:val="21"/>
                <w:szCs w:val="21"/>
              </w:rPr>
              <w:t xml:space="preserve">☐</w:t>
            </w:r>
            <w:r>
              <w:rPr>
                <w:rFonts w:ascii="Times New Roman" w:hAnsi="Times New Roman" w:cs="Times New Roman"/>
                <w:color w:val="000000"/>
                <w:sz w:val="21"/>
                <w:szCs w:val="21"/>
                <w:lang w:val="en-US" w:bidi="ar-SA"/>
              </w:rPr>
              <w:t xml:space="preserve">召开</w:t>
            </w:r>
            <w:r/>
          </w:p>
          <w:p>
            <w:pPr>
              <w:pStyle w:val="690"/>
              <w:spacing w:line="288" w:lineRule="auto"/>
              <w:rPr>
                <w:bCs/>
                <w:color w:val="000000"/>
                <w:szCs w:val="21"/>
              </w:rPr>
            </w:pPr>
            <w:r>
              <w:rPr>
                <w:bCs/>
                <w:color w:val="000000"/>
                <w:szCs w:val="21"/>
              </w:rPr>
              <w:t xml:space="preserve">（1）召开时间：</w:t>
            </w:r>
            <w:r/>
          </w:p>
          <w:p>
            <w:pPr>
              <w:pStyle w:val="690"/>
              <w:spacing w:line="288" w:lineRule="auto"/>
              <w:rPr>
                <w:bCs/>
                <w:color w:val="000000"/>
                <w:szCs w:val="21"/>
              </w:rPr>
            </w:pPr>
            <w:r>
              <w:rPr>
                <w:bCs/>
                <w:color w:val="000000"/>
                <w:szCs w:val="21"/>
              </w:rPr>
              <w:t xml:space="preserve">（2）召开地点：</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6</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10.1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联合体投标</w:t>
            </w:r>
            <w:r/>
          </w:p>
        </w:tc>
        <w:tc>
          <w:tcPr>
            <w:tcW w:w="5265" w:type="dxa"/>
            <w:vAlign w:val="center"/>
            <w:textDirection w:val="lrTb"/>
            <w:noWrap w:val="false"/>
          </w:tcPr>
          <w:p>
            <w:pPr>
              <w:pStyle w:val="690"/>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w:t>
            </w:r>
            <w:r>
              <w:rPr>
                <w:bCs/>
                <w:color w:val="000000"/>
                <w:szCs w:val="21"/>
              </w:rPr>
              <w:t xml:space="preserve">接受</w:t>
            </w:r>
            <w:r/>
          </w:p>
          <w:p>
            <w:pPr>
              <w:pStyle w:val="690"/>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接受</w:t>
            </w:r>
            <w:r/>
          </w:p>
          <w:p>
            <w:pPr>
              <w:pStyle w:val="690"/>
              <w:spacing w:line="288" w:lineRule="auto"/>
              <w:rPr>
                <w:color w:val="000000"/>
                <w:szCs w:val="21"/>
              </w:rPr>
            </w:pPr>
            <w:r>
              <w:rPr>
                <w:bCs/>
                <w:color w:val="000000"/>
                <w:szCs w:val="21"/>
              </w:rPr>
              <w:t xml:space="preserve">联合体要求：详见</w:t>
            </w:r>
            <w:r>
              <w:rPr>
                <w:color w:val="000000"/>
                <w:szCs w:val="21"/>
              </w:rPr>
              <w:t xml:space="preserve">招标文件</w:t>
            </w:r>
            <w:r>
              <w:rPr>
                <w:bCs/>
                <w:color w:val="000000"/>
                <w:szCs w:val="21"/>
              </w:rPr>
              <w:t xml:space="preserve">第一章《招标公告》</w:t>
            </w:r>
            <w:r>
              <w:rPr>
                <w:color w:val="000000"/>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7</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11.1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分包</w:t>
            </w:r>
            <w:r/>
          </w:p>
        </w:tc>
        <w:tc>
          <w:tcPr>
            <w:tcW w:w="5265" w:type="dxa"/>
            <w:vAlign w:val="center"/>
            <w:textDirection w:val="lrTb"/>
            <w:noWrap w:val="false"/>
          </w:tcPr>
          <w:p>
            <w:pPr>
              <w:pStyle w:val="690"/>
              <w:spacing w:line="288" w:lineRule="auto"/>
              <w:rPr>
                <w:bCs/>
                <w:color w:val="000000"/>
                <w:szCs w:val="21"/>
              </w:rPr>
            </w:pPr>
            <w:r>
              <w:rPr>
                <w:color w:val="000000"/>
                <w:szCs w:val="21"/>
              </w:rPr>
              <w:t xml:space="preserve">本项目的非主体、非关键性工作是否允许分包： </w:t>
            </w:r>
            <w:r>
              <w:rPr>
                <w:bCs/>
                <w:color w:val="000000"/>
                <w:szCs w:val="21"/>
              </w:rPr>
            </w:r>
            <w:r/>
          </w:p>
          <w:p>
            <w:pPr>
              <w:pStyle w:val="690"/>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不允许</w:t>
            </w:r>
            <w:r/>
          </w:p>
          <w:p>
            <w:pPr>
              <w:pStyle w:val="690"/>
              <w:spacing w:line="288" w:lineRule="auto"/>
              <w:rPr>
                <w:color w:val="000000"/>
                <w:szCs w:val="21"/>
              </w:rPr>
            </w:pPr>
            <w:r>
              <w:rPr>
                <w:rFonts w:ascii="Segoe UI Symbol" w:hAnsi="Segoe UI Symbol" w:cs="Segoe UI Symbol"/>
                <w:bCs/>
                <w:color w:val="000000"/>
                <w:szCs w:val="21"/>
              </w:rPr>
              <w:t xml:space="preserve">☐</w:t>
            </w:r>
            <w:r>
              <w:rPr>
                <w:bCs/>
                <w:color w:val="000000"/>
                <w:szCs w:val="21"/>
              </w:rPr>
              <w:t xml:space="preserve">允许</w:t>
            </w:r>
            <w:r>
              <w:rPr>
                <w:color w:val="000000"/>
                <w:szCs w:val="21"/>
              </w:rPr>
            </w:r>
            <w:r/>
          </w:p>
          <w:p>
            <w:pPr>
              <w:pStyle w:val="690"/>
              <w:spacing w:line="288" w:lineRule="auto"/>
              <w:rPr>
                <w:color w:val="000000"/>
                <w:szCs w:val="21"/>
              </w:rPr>
            </w:pPr>
            <w:r>
              <w:rPr>
                <w:color w:val="000000"/>
                <w:szCs w:val="21"/>
              </w:rPr>
              <w:t xml:space="preserve">具体要求：__________ </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8</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12.1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样品</w:t>
            </w:r>
            <w:r/>
          </w:p>
        </w:tc>
        <w:tc>
          <w:tcPr>
            <w:tcW w:w="5265" w:type="dxa"/>
            <w:vAlign w:val="center"/>
            <w:textDirection w:val="lrTb"/>
            <w:noWrap w:val="false"/>
          </w:tcPr>
          <w:p>
            <w:pPr>
              <w:pStyle w:val="690"/>
              <w:spacing w:line="288" w:lineRule="auto"/>
              <w:rPr>
                <w:bCs/>
                <w:color w:val="000000"/>
                <w:szCs w:val="21"/>
              </w:rPr>
            </w:pPr>
            <w:r>
              <w:rPr>
                <w:bCs/>
                <w:color w:val="000000"/>
                <w:szCs w:val="21"/>
              </w:rPr>
              <w:t xml:space="preserve">投标样品递交：</w:t>
            </w:r>
            <w:r/>
          </w:p>
          <w:p>
            <w:pPr>
              <w:pStyle w:val="690"/>
              <w:spacing w:line="288" w:lineRule="auto"/>
              <w:rPr>
                <w:bCs/>
                <w:color w:val="000000"/>
                <w:szCs w:val="21"/>
              </w:rPr>
            </w:pPr>
            <w:r>
              <w:rPr>
                <w:bCs/>
                <w:color w:val="000000"/>
                <w:szCs w:val="21"/>
              </w:rPr>
              <w:t xml:space="preserve">□不需要</w:t>
            </w:r>
            <w:r/>
          </w:p>
          <w:p>
            <w:pPr>
              <w:pStyle w:val="690"/>
              <w:spacing w:line="288" w:lineRule="auto"/>
              <w:rPr>
                <w:rFonts w:hint="eastAsia"/>
                <w:bCs/>
                <w:color w:val="000000"/>
                <w:szCs w:val="21"/>
              </w:rPr>
            </w:pPr>
            <w:r>
              <w:rPr>
                <w:rFonts w:ascii="Segoe UI Symbol" w:hAnsi="Segoe UI Symbol" w:eastAsia="仿宋" w:cs="Segoe UI Symbol"/>
                <w:bCs/>
                <w:color w:val="000000"/>
                <w:szCs w:val="21"/>
              </w:rPr>
              <w:t xml:space="preserve">☑</w:t>
            </w:r>
            <w:r>
              <w:rPr>
                <w:bCs/>
                <w:color w:val="000000"/>
                <w:szCs w:val="21"/>
              </w:rPr>
              <w:t xml:space="preserve">需要，具体要求：</w:t>
            </w:r>
            <w:r>
              <w:rPr>
                <w:rFonts w:hint="eastAsia"/>
                <w:bCs/>
                <w:color w:val="000000"/>
                <w:szCs w:val="21"/>
                <w:u w:val="single"/>
              </w:rPr>
              <w:t xml:space="preserve">详见第四章采购需求</w:t>
            </w:r>
            <w:r>
              <w:rPr>
                <w:rFonts w:hint="eastAsia"/>
                <w:bCs/>
                <w:color w:val="000000"/>
                <w:szCs w:val="21"/>
              </w:rPr>
              <w:t xml:space="preserve">。</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9</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13.1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采购进口产品</w:t>
            </w:r>
            <w:r/>
          </w:p>
        </w:tc>
        <w:tc>
          <w:tcPr>
            <w:tcW w:w="5265" w:type="dxa"/>
            <w:vAlign w:val="center"/>
            <w:textDirection w:val="lrTb"/>
            <w:noWrap w:val="false"/>
          </w:tcPr>
          <w:p>
            <w:pPr>
              <w:pStyle w:val="690"/>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10</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14.1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采购预算</w:t>
            </w:r>
            <w:r/>
          </w:p>
        </w:tc>
        <w:tc>
          <w:tcPr>
            <w:tcW w:w="5265" w:type="dxa"/>
            <w:vAlign w:val="center"/>
            <w:textDirection w:val="lrTb"/>
            <w:noWrap w:val="false"/>
          </w:tcPr>
          <w:p>
            <w:pPr>
              <w:pStyle w:val="690"/>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11</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14.2</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本项目设定的最高限价</w:t>
            </w:r>
            <w:r/>
          </w:p>
        </w:tc>
        <w:tc>
          <w:tcPr>
            <w:tcW w:w="5265" w:type="dxa"/>
            <w:vAlign w:val="center"/>
            <w:textDirection w:val="lrTb"/>
            <w:noWrap w:val="false"/>
          </w:tcPr>
          <w:p>
            <w:pPr>
              <w:pStyle w:val="690"/>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12</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15.1</w:t>
            </w:r>
            <w:r/>
          </w:p>
        </w:tc>
        <w:tc>
          <w:tcPr>
            <w:tcW w:w="2552" w:type="dxa"/>
            <w:vAlign w:val="center"/>
            <w:textDirection w:val="lrTb"/>
            <w:noWrap w:val="false"/>
          </w:tcPr>
          <w:p>
            <w:pPr>
              <w:pStyle w:val="690"/>
              <w:jc w:val="left"/>
              <w:spacing w:line="288" w:lineRule="auto"/>
              <w:rPr>
                <w:bCs/>
                <w:color w:val="000000"/>
                <w:szCs w:val="21"/>
              </w:rPr>
            </w:pPr>
            <w:r>
              <w:rPr>
                <w:bCs/>
                <w:color w:val="000000"/>
                <w:szCs w:val="21"/>
              </w:rPr>
              <w:t xml:space="preserve">供应商资格条件</w:t>
            </w:r>
            <w:r/>
          </w:p>
        </w:tc>
        <w:tc>
          <w:tcPr>
            <w:tcW w:w="5265" w:type="dxa"/>
            <w:vAlign w:val="center"/>
            <w:textDirection w:val="lrTb"/>
            <w:noWrap w:val="false"/>
          </w:tcPr>
          <w:p>
            <w:pPr>
              <w:pStyle w:val="690"/>
              <w:jc w:val="left"/>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13</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20.5</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投标报价</w:t>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ascii="Times New Roman" w:hAnsi="Times New Roman"/>
                <w:bCs/>
                <w:color w:val="000000"/>
                <w:sz w:val="21"/>
              </w:rPr>
              <w:t xml:space="preserve">投标报价的其他要求：</w:t>
            </w:r>
            <w:r/>
          </w:p>
          <w:p>
            <w:pPr>
              <w:pStyle w:val="776"/>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无</w:t>
            </w:r>
            <w:r/>
          </w:p>
          <w:p>
            <w:pPr>
              <w:pStyle w:val="776"/>
              <w:spacing w:line="288" w:lineRule="auto"/>
              <w:rPr>
                <w:rFonts w:ascii="Times New Roman" w:hAnsi="Times New Roman"/>
                <w:bCs/>
                <w:color w:val="000000"/>
                <w:sz w:val="21"/>
              </w:rPr>
            </w:pPr>
            <w:r>
              <w:rPr>
                <w:rFonts w:ascii="Times New Roman" w:hAnsi="Times New Roman"/>
                <w:bCs/>
                <w:color w:val="000000"/>
                <w:sz w:val="21"/>
              </w:rPr>
              <w:t xml:space="preserve">□有，具体情形：</w:t>
            </w:r>
            <w:r>
              <w:rPr>
                <w:rFonts w:ascii="Times New Roman" w:hAnsi="Times New Roman"/>
                <w:bCs/>
                <w:color w:val="000000"/>
                <w:sz w:val="21"/>
                <w:u w:val="single"/>
              </w:rPr>
              <w:t xml:space="preserve">         </w:t>
            </w:r>
            <w:r>
              <w:rPr>
                <w:rFonts w:ascii="Times New Roman" w:hAnsi="Times New Roman"/>
                <w:bCs/>
                <w:color w:val="000000"/>
                <w:sz w:val="21"/>
              </w:rPr>
              <w:t xml:space="preserve">。</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14</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21.1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投标有效期</w:t>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ascii="Times New Roman" w:hAnsi="Times New Roman"/>
                <w:bCs/>
                <w:color w:val="000000"/>
                <w:sz w:val="21"/>
              </w:rPr>
              <w:t xml:space="preserve">自提交投标文件的截止之日起算__</w:t>
            </w:r>
            <w:r>
              <w:rPr>
                <w:rFonts w:ascii="Times New Roman" w:hAnsi="Times New Roman"/>
                <w:bCs/>
                <w:color w:val="000000"/>
                <w:sz w:val="21"/>
                <w:u w:val="single"/>
              </w:rPr>
              <w:t xml:space="preserve">90</w:t>
            </w:r>
            <w:r>
              <w:rPr>
                <w:rFonts w:ascii="Times New Roman" w:hAnsi="Times New Roman"/>
                <w:bCs/>
                <w:color w:val="000000"/>
                <w:sz w:val="21"/>
              </w:rPr>
              <w:t xml:space="preserve">_日历</w:t>
            </w:r>
            <w:r>
              <w:rPr>
                <w:rFonts w:hint="eastAsia" w:ascii="Times New Roman" w:hAnsi="Times New Roman"/>
                <w:bCs/>
                <w:color w:val="000000"/>
                <w:sz w:val="21"/>
              </w:rPr>
              <w:t xml:space="preserve">日</w:t>
            </w:r>
            <w:r>
              <w:rPr>
                <w:rFonts w:ascii="Times New Roman" w:hAnsi="Times New Roman"/>
                <w:bCs/>
                <w:color w:val="000000"/>
                <w:sz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15</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22.1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投标保证金</w:t>
            </w:r>
            <w:r/>
          </w:p>
        </w:tc>
        <w:tc>
          <w:tcPr>
            <w:tcW w:w="5265" w:type="dxa"/>
            <w:vAlign w:val="center"/>
            <w:textDirection w:val="lrTb"/>
            <w:noWrap w:val="false"/>
          </w:tcPr>
          <w:p>
            <w:pPr>
              <w:pStyle w:val="690"/>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690"/>
              <w:spacing w:line="288" w:lineRule="auto"/>
              <w:rPr>
                <w:rFonts w:hint="eastAsia"/>
                <w:bCs/>
                <w:color w:val="000000"/>
                <w:szCs w:val="21"/>
              </w:rPr>
            </w:pPr>
            <w:r>
              <w:rPr>
                <w:rFonts w:ascii="Segoe UI Symbol" w:hAnsi="Segoe UI Symbol" w:cs="Segoe UI Symbol"/>
                <w:bCs/>
                <w:color w:val="000000"/>
                <w:szCs w:val="21"/>
              </w:rPr>
              <w:t xml:space="preserve">☐</w:t>
            </w:r>
            <w:r>
              <w:rPr>
                <w:bCs/>
                <w:color w:val="000000"/>
                <w:szCs w:val="21"/>
              </w:rPr>
              <w:t xml:space="preserve">需要</w:t>
            </w:r>
            <w:r>
              <w:rPr>
                <w:rFonts w:hint="eastAsia"/>
                <w:bCs/>
                <w:color w:val="000000"/>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16</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23.1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投标文件份数</w:t>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ascii="Times New Roman" w:hAnsi="Times New Roman"/>
                <w:bCs/>
                <w:color w:val="000000"/>
                <w:sz w:val="21"/>
              </w:rPr>
              <w:t xml:space="preserve">正本文件的份数：</w:t>
            </w:r>
            <w:r>
              <w:rPr>
                <w:rFonts w:ascii="Times New Roman" w:hAnsi="Times New Roman"/>
                <w:bCs/>
                <w:color w:val="000000"/>
                <w:sz w:val="21"/>
                <w:u w:val="single"/>
              </w:rPr>
              <w:t xml:space="preserve">  1  </w:t>
            </w:r>
            <w:r>
              <w:rPr>
                <w:rFonts w:ascii="Times New Roman" w:hAnsi="Times New Roman"/>
                <w:bCs/>
                <w:color w:val="000000"/>
                <w:sz w:val="21"/>
              </w:rPr>
              <w:t xml:space="preserve">份</w:t>
            </w:r>
            <w:r/>
          </w:p>
          <w:p>
            <w:pPr>
              <w:pStyle w:val="776"/>
              <w:spacing w:line="288" w:lineRule="auto"/>
              <w:rPr>
                <w:rFonts w:ascii="Times New Roman" w:hAnsi="Times New Roman"/>
                <w:bCs/>
                <w:color w:val="000000"/>
                <w:sz w:val="21"/>
              </w:rPr>
            </w:pPr>
            <w:r>
              <w:rPr>
                <w:rFonts w:ascii="Times New Roman" w:hAnsi="Times New Roman"/>
                <w:bCs/>
                <w:color w:val="000000"/>
                <w:sz w:val="21"/>
              </w:rPr>
              <w:t xml:space="preserve">副本文件的份数：</w:t>
            </w:r>
            <w:r>
              <w:rPr>
                <w:rFonts w:ascii="Times New Roman" w:hAnsi="Times New Roman"/>
                <w:bCs/>
                <w:color w:val="000000"/>
                <w:sz w:val="21"/>
                <w:u w:val="single"/>
              </w:rPr>
              <w:t xml:space="preserve">  </w:t>
            </w:r>
            <w:r>
              <w:rPr>
                <w:rFonts w:hint="eastAsia" w:ascii="Times New Roman" w:hAnsi="Times New Roman"/>
                <w:bCs/>
                <w:color w:val="000000"/>
                <w:sz w:val="21"/>
                <w:u w:val="single"/>
              </w:rPr>
              <w:t xml:space="preserve">4</w:t>
            </w:r>
            <w:r>
              <w:rPr>
                <w:rFonts w:ascii="Times New Roman" w:hAnsi="Times New Roman"/>
                <w:bCs/>
                <w:color w:val="000000"/>
                <w:sz w:val="21"/>
                <w:u w:val="single"/>
              </w:rPr>
              <w:t xml:space="preserve">  </w:t>
            </w:r>
            <w:r>
              <w:rPr>
                <w:rFonts w:ascii="Times New Roman" w:hAnsi="Times New Roman"/>
                <w:bCs/>
                <w:color w:val="000000"/>
                <w:sz w:val="21"/>
              </w:rPr>
              <w:t xml:space="preserve">份</w:t>
            </w:r>
            <w:r/>
          </w:p>
          <w:p>
            <w:pPr>
              <w:pStyle w:val="776"/>
              <w:spacing w:line="288" w:lineRule="auto"/>
              <w:rPr>
                <w:rFonts w:hint="eastAsia" w:ascii="Times New Roman" w:hAnsi="Times New Roman"/>
                <w:bCs/>
                <w:color w:val="000000"/>
                <w:sz w:val="21"/>
              </w:rPr>
            </w:pPr>
            <w:r>
              <w:rPr>
                <w:rFonts w:ascii="Times New Roman" w:hAnsi="Times New Roman"/>
                <w:bCs/>
                <w:color w:val="000000"/>
                <w:sz w:val="21"/>
              </w:rPr>
              <w:t xml:space="preserve">电子文档的份数：</w:t>
            </w:r>
            <w:r>
              <w:rPr>
                <w:rFonts w:ascii="Times New Roman" w:hAnsi="Times New Roman"/>
                <w:bCs/>
                <w:color w:val="000000"/>
                <w:sz w:val="21"/>
                <w:u w:val="single"/>
              </w:rPr>
              <w:t xml:space="preserve">  1  </w:t>
            </w:r>
            <w:r>
              <w:rPr>
                <w:rFonts w:ascii="Times New Roman" w:hAnsi="Times New Roman"/>
                <w:bCs/>
                <w:color w:val="000000"/>
                <w:sz w:val="21"/>
              </w:rPr>
              <w:t xml:space="preserve">份（</w:t>
            </w:r>
            <w:r>
              <w:rPr>
                <w:rFonts w:hint="eastAsia" w:ascii="Times New Roman" w:hAnsi="Times New Roman"/>
                <w:bCs/>
                <w:color w:val="000000"/>
                <w:sz w:val="21"/>
              </w:rPr>
              <w:t xml:space="preserve">U盘形式，内含正本PDF格式扫描件及同版本WORD版本</w:t>
            </w:r>
            <w:r>
              <w:rPr>
                <w:rFonts w:ascii="Times New Roman" w:hAnsi="Times New Roman"/>
                <w:bCs/>
                <w:color w:val="000000"/>
                <w:sz w:val="21"/>
              </w:rPr>
              <w:t xml:space="preserve">）。</w:t>
            </w:r>
            <w:r>
              <w:rPr>
                <w:rFonts w:hint="eastAsia" w:ascii="Times New Roman" w:hAnsi="Times New Roman"/>
                <w:bCs/>
                <w:color w:val="000000"/>
                <w:sz w:val="21"/>
              </w:rPr>
            </w:r>
            <w:r/>
          </w:p>
        </w:tc>
      </w:tr>
      <w:tr>
        <w:trPr>
          <w:cantSplit/>
          <w:trHeight w:val="454"/>
        </w:trPr>
        <w:tc>
          <w:tcPr>
            <w:tcW w:w="675" w:type="dxa"/>
            <w:vAlign w:val="center"/>
            <w:vMerge w:val="restart"/>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17</w:t>
            </w:r>
            <w:r/>
          </w:p>
        </w:tc>
        <w:tc>
          <w:tcPr>
            <w:tcW w:w="850" w:type="dxa"/>
            <w:vAlign w:val="center"/>
            <w:vMerge w:val="restart"/>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24.1</w:t>
            </w:r>
            <w:r/>
          </w:p>
        </w:tc>
        <w:tc>
          <w:tcPr>
            <w:tcW w:w="2552" w:type="dxa"/>
            <w:vAlign w:val="center"/>
            <w:vMerge w:val="restart"/>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投标文件的密封和标记</w:t>
            </w:r>
            <w:r/>
          </w:p>
        </w:tc>
        <w:tc>
          <w:tcPr>
            <w:tcW w:w="5265" w:type="dxa"/>
            <w:vAlign w:val="center"/>
            <w:textDirection w:val="lrTb"/>
            <w:noWrap w:val="false"/>
          </w:tcPr>
          <w:p>
            <w:pPr>
              <w:pStyle w:val="690"/>
              <w:spacing w:line="288" w:lineRule="auto"/>
              <w:rPr>
                <w:b/>
                <w:bCs/>
                <w:color w:val="000000"/>
                <w:szCs w:val="21"/>
              </w:rPr>
            </w:pPr>
            <w:r>
              <w:rPr>
                <w:b/>
                <w:bCs/>
                <w:color w:val="000000"/>
                <w:szCs w:val="21"/>
              </w:rPr>
              <w:t xml:space="preserve">全部纸质投标文件（包括正本、副本及电子版</w:t>
            </w:r>
            <w:r>
              <w:rPr>
                <w:rFonts w:hint="eastAsia"/>
                <w:b/>
                <w:bCs/>
                <w:color w:val="000000"/>
                <w:szCs w:val="21"/>
              </w:rPr>
              <w:t xml:space="preserve">（U盘）</w:t>
            </w:r>
            <w:r>
              <w:rPr>
                <w:b/>
                <w:bCs/>
                <w:color w:val="000000"/>
                <w:szCs w:val="21"/>
              </w:rPr>
              <w:t xml:space="preserve">文件）均应</w:t>
            </w:r>
            <w:r>
              <w:rPr>
                <w:b/>
                <w:bCs/>
                <w:color w:val="000000"/>
                <w:szCs w:val="21"/>
              </w:rPr>
              <w:t xml:space="preserve">密封，否则投标将被拒绝。</w:t>
            </w:r>
            <w:r/>
          </w:p>
        </w:tc>
      </w:tr>
      <w:tr>
        <w:trPr>
          <w:cantSplit/>
          <w:trHeight w:val="454"/>
        </w:trPr>
        <w:tc>
          <w:tcPr>
            <w:tcW w:w="675" w:type="dxa"/>
            <w:vAlign w:val="center"/>
            <w:vMerge w:val="continue"/>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r>
            <w:r/>
          </w:p>
        </w:tc>
        <w:tc>
          <w:tcPr>
            <w:tcW w:w="850" w:type="dxa"/>
            <w:vAlign w:val="center"/>
            <w:vMerge w:val="continue"/>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r>
            <w:r/>
          </w:p>
        </w:tc>
        <w:tc>
          <w:tcPr>
            <w:tcW w:w="2552" w:type="dxa"/>
            <w:vAlign w:val="center"/>
            <w:vMerge w:val="continue"/>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r>
            <w:r/>
          </w:p>
        </w:tc>
        <w:tc>
          <w:tcPr>
            <w:tcW w:w="5265" w:type="dxa"/>
            <w:vAlign w:val="center"/>
            <w:textDirection w:val="lrTb"/>
            <w:noWrap w:val="false"/>
          </w:tcPr>
          <w:p>
            <w:pPr>
              <w:pStyle w:val="690"/>
              <w:spacing w:line="288" w:lineRule="auto"/>
              <w:rPr>
                <w:bCs/>
                <w:color w:val="000000"/>
                <w:szCs w:val="21"/>
              </w:rPr>
            </w:pPr>
            <w:r>
              <w:rPr>
                <w:bCs/>
                <w:color w:val="000000"/>
                <w:szCs w:val="21"/>
              </w:rPr>
              <w:t xml:space="preserve">密封包装上应注明：</w:t>
            </w:r>
            <w:r/>
          </w:p>
          <w:p>
            <w:pPr>
              <w:pStyle w:val="690"/>
              <w:spacing w:line="288" w:lineRule="auto"/>
              <w:rPr>
                <w:bCs/>
                <w:color w:val="000000"/>
                <w:szCs w:val="21"/>
              </w:rPr>
            </w:pPr>
            <w:r>
              <w:rPr>
                <w:bCs/>
                <w:color w:val="000000"/>
                <w:szCs w:val="21"/>
              </w:rPr>
              <w:t xml:space="preserve">项目名称：</w:t>
            </w:r>
            <w:r/>
          </w:p>
          <w:p>
            <w:pPr>
              <w:pStyle w:val="690"/>
              <w:spacing w:line="288" w:lineRule="auto"/>
              <w:rPr>
                <w:bCs/>
                <w:color w:val="000000"/>
                <w:szCs w:val="21"/>
              </w:rPr>
            </w:pPr>
            <w:r>
              <w:rPr>
                <w:bCs/>
                <w:color w:val="000000"/>
                <w:szCs w:val="21"/>
              </w:rPr>
              <w:t xml:space="preserve">项目编号：</w:t>
            </w:r>
            <w:r/>
          </w:p>
          <w:p>
            <w:pPr>
              <w:pStyle w:val="690"/>
              <w:spacing w:line="288" w:lineRule="auto"/>
              <w:rPr>
                <w:bCs/>
                <w:color w:val="000000"/>
                <w:szCs w:val="21"/>
              </w:rPr>
            </w:pPr>
            <w:r>
              <w:rPr>
                <w:rFonts w:hint="eastAsia"/>
                <w:bCs/>
                <w:color w:val="000000"/>
                <w:szCs w:val="21"/>
              </w:rPr>
              <w:t xml:space="preserve">标段编号</w:t>
            </w:r>
            <w:r>
              <w:rPr>
                <w:bCs/>
                <w:color w:val="000000"/>
                <w:szCs w:val="21"/>
              </w:rPr>
              <w:t xml:space="preserve">（如有）：</w:t>
            </w:r>
            <w:r/>
          </w:p>
          <w:p>
            <w:pPr>
              <w:pStyle w:val="690"/>
              <w:spacing w:line="288" w:lineRule="auto"/>
              <w:rPr>
                <w:bCs/>
                <w:color w:val="000000"/>
                <w:szCs w:val="21"/>
              </w:rPr>
            </w:pPr>
            <w:r>
              <w:rPr>
                <w:bCs/>
                <w:color w:val="000000"/>
                <w:szCs w:val="21"/>
              </w:rPr>
              <w:t xml:space="preserve">本文件于 </w:t>
            </w:r>
            <w:r>
              <w:rPr>
                <w:rFonts w:hint="eastAsia"/>
                <w:bCs/>
                <w:color w:val="000000"/>
                <w:szCs w:val="21"/>
              </w:rPr>
              <w:t xml:space="preserve"> </w:t>
            </w:r>
            <w:r>
              <w:rPr>
                <w:bCs/>
                <w:color w:val="000000"/>
                <w:szCs w:val="21"/>
              </w:rPr>
              <w:t xml:space="preserve">年 月 日 点 分（投标截止时间）前不得开启。</w:t>
            </w:r>
            <w:r/>
          </w:p>
          <w:p>
            <w:pPr>
              <w:pStyle w:val="690"/>
              <w:spacing w:line="288" w:lineRule="auto"/>
              <w:rPr>
                <w:bCs/>
                <w:color w:val="000000"/>
                <w:szCs w:val="21"/>
              </w:rPr>
            </w:pPr>
            <w:r>
              <w:rPr>
                <w:bCs/>
                <w:color w:val="000000"/>
                <w:szCs w:val="21"/>
              </w:rPr>
              <w:t xml:space="preserve">投标人名称：（公章）</w:t>
            </w:r>
            <w:r/>
          </w:p>
          <w:p>
            <w:pPr>
              <w:pStyle w:val="690"/>
              <w:spacing w:line="288" w:lineRule="auto"/>
              <w:rPr>
                <w:color w:val="000000"/>
                <w:szCs w:val="21"/>
              </w:rPr>
            </w:pPr>
            <w:r>
              <w:rPr>
                <w:bCs/>
                <w:color w:val="000000"/>
                <w:szCs w:val="21"/>
              </w:rPr>
              <w:t xml:space="preserve">投标人地址：</w:t>
            </w:r>
            <w:r>
              <w:rPr>
                <w:color w:val="000000"/>
                <w:szCs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18</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25.1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提交投标文件的截止时间、地点</w:t>
            </w:r>
            <w:r/>
          </w:p>
        </w:tc>
        <w:tc>
          <w:tcPr>
            <w:tcW w:w="5265"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详见招标文件第一章《招标公告》</w:t>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19</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28.1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开标时间、地点</w:t>
            </w:r>
            <w:r/>
          </w:p>
        </w:tc>
        <w:tc>
          <w:tcPr>
            <w:tcW w:w="5265" w:type="dxa"/>
            <w:vAlign w:val="center"/>
            <w:textDirection w:val="lrTb"/>
            <w:noWrap w:val="false"/>
          </w:tcPr>
          <w:p>
            <w:pPr>
              <w:pStyle w:val="787"/>
              <w:jc w:val="left"/>
              <w:spacing w:line="288" w:lineRule="auto"/>
              <w:rPr>
                <w:rFonts w:ascii="Times New Roman" w:hAnsi="Times New Roman"/>
                <w:color w:val="000000"/>
                <w:sz w:val="21"/>
              </w:rPr>
            </w:pPr>
            <w:r>
              <w:rPr>
                <w:rFonts w:ascii="Times New Roman" w:hAnsi="Times New Roman"/>
                <w:color w:val="000000"/>
                <w:sz w:val="21"/>
              </w:rPr>
              <w:t xml:space="preserve">同招标文件第一章《招标公告》。</w:t>
            </w:r>
            <w:r/>
          </w:p>
          <w:p>
            <w:pPr>
              <w:pStyle w:val="718"/>
              <w:rPr>
                <w:color w:val="000000"/>
                <w:szCs w:val="21"/>
              </w:rPr>
            </w:pPr>
            <w:r>
              <w:rPr>
                <w:color w:val="000000"/>
                <w:szCs w:val="21"/>
              </w:rPr>
              <w:t xml:space="preserve">本项目采取不见面开标模式，供应商授权代表不现场参加项目开标。</w:t>
            </w:r>
            <w:r/>
          </w:p>
          <w:p>
            <w:pPr>
              <w:pStyle w:val="787"/>
              <w:jc w:val="left"/>
              <w:spacing w:line="288" w:lineRule="auto"/>
              <w:rPr>
                <w:rFonts w:ascii="Times New Roman" w:hAnsi="Times New Roman"/>
                <w:b/>
                <w:bCs/>
                <w:color w:val="000000"/>
                <w:sz w:val="21"/>
              </w:rPr>
            </w:pPr>
            <w:r>
              <w:rPr>
                <w:rFonts w:ascii="Times New Roman" w:hAnsi="Times New Roman"/>
                <w:b/>
                <w:bCs/>
                <w:color w:val="000000"/>
                <w:sz w:val="21"/>
              </w:rPr>
              <w:t xml:space="preserve">远程异地开标须知</w:t>
            </w:r>
            <w:r/>
          </w:p>
          <w:p>
            <w:pPr>
              <w:pStyle w:val="690"/>
              <w:spacing w:line="288" w:lineRule="auto"/>
              <w:widowControl/>
              <w:rPr>
                <w:color w:val="000000"/>
                <w:szCs w:val="21"/>
              </w:rPr>
            </w:pPr>
            <w:r>
              <w:rPr>
                <w:color w:val="000000"/>
                <w:szCs w:val="21"/>
              </w:rPr>
              <w:t xml:space="preserve">1、参加远程开标仪式的供应商须满足：</w:t>
            </w:r>
            <w:r/>
          </w:p>
          <w:p>
            <w:pPr>
              <w:pStyle w:val="690"/>
              <w:spacing w:line="288" w:lineRule="auto"/>
              <w:widowControl/>
              <w:rPr>
                <w:color w:val="000000"/>
                <w:szCs w:val="21"/>
              </w:rPr>
            </w:pPr>
            <w:r>
              <w:rPr>
                <w:color w:val="000000"/>
                <w:szCs w:val="21"/>
              </w:rPr>
              <w:t xml:space="preserve">（1）已在https://www.jstcc.cn/网站关注本项目并在线上获取招标文件的潜在投标人，请确认菜</w:t>
            </w:r>
            <w:r>
              <w:rPr>
                <w:color w:val="000000"/>
                <w:szCs w:val="21"/>
              </w:rPr>
              <w:t xml:space="preserve">单“项目管理-开评标大厅”已存在该项目开标仪式会议室。</w:t>
            </w:r>
            <w:r/>
          </w:p>
          <w:p>
            <w:pPr>
              <w:pStyle w:val="690"/>
              <w:spacing w:line="288" w:lineRule="auto"/>
              <w:widowControl/>
              <w:rPr>
                <w:color w:val="000000"/>
                <w:szCs w:val="21"/>
              </w:rPr>
            </w:pPr>
            <w:r>
              <w:rPr>
                <w:color w:val="000000"/>
                <w:szCs w:val="21"/>
              </w:rPr>
              <w:t xml:space="preserve">（2）为确保开标过程顺利，至少提前一天，从菜单“项目管理-开评标大厅-测试会议室”进入测试会议室，在测试会议室测试视频、音频设备是否满足需要。测试完成后，及时退出测试会议室。                   </w:t>
            </w:r>
            <w:r/>
          </w:p>
          <w:p>
            <w:pPr>
              <w:pStyle w:val="690"/>
              <w:spacing w:line="288" w:lineRule="auto"/>
              <w:widowControl/>
              <w:rPr>
                <w:color w:val="000000"/>
                <w:szCs w:val="21"/>
              </w:rPr>
            </w:pPr>
            <w:r>
              <w:rPr>
                <w:color w:val="000000"/>
                <w:szCs w:val="21"/>
              </w:rPr>
              <w:t xml:space="preserve">2、参加开标仪式：</w:t>
            </w:r>
            <w:r/>
          </w:p>
          <w:p>
            <w:pPr>
              <w:pStyle w:val="690"/>
              <w:spacing w:line="288" w:lineRule="auto"/>
              <w:widowControl/>
              <w:rPr>
                <w:color w:val="000000"/>
                <w:szCs w:val="21"/>
              </w:rPr>
            </w:pPr>
            <w:r>
              <w:rPr>
                <w:color w:val="000000"/>
                <w:szCs w:val="21"/>
              </w:rPr>
              <w:t xml:space="preserve">（1）为保证会场秩序，每家投标人仅限《法定代表人授权书》指定的授权代表参加开标仪式，请《法定代表人授权书》指定的授权代表携带本人身份证参会。</w:t>
            </w:r>
            <w:r/>
          </w:p>
          <w:p>
            <w:pPr>
              <w:pStyle w:val="690"/>
              <w:spacing w:line="288" w:lineRule="auto"/>
              <w:widowControl/>
              <w:rPr>
                <w:color w:val="000000"/>
                <w:szCs w:val="21"/>
              </w:rPr>
            </w:pPr>
            <w:r>
              <w:rPr>
                <w:color w:val="000000"/>
                <w:szCs w:val="21"/>
              </w:rPr>
              <w:t xml:space="preserve">（2）会议室将在开标时间前</w:t>
            </w:r>
            <w:r>
              <w:rPr>
                <w:color w:val="000000"/>
                <w:szCs w:val="21"/>
              </w:rPr>
              <w:t xml:space="preserve">30分钟开放，参会人员至少在开标时间前15分钟登录并进入会议室。未登录开标仪式会议室的投标人，将被视为放弃参加开标仪式，并视同其对开标流程、开标内容均无异议。</w:t>
            </w:r>
            <w:r/>
          </w:p>
          <w:p>
            <w:pPr>
              <w:pStyle w:val="690"/>
              <w:spacing w:line="288" w:lineRule="auto"/>
              <w:widowControl/>
              <w:rPr>
                <w:color w:val="000000"/>
                <w:szCs w:val="21"/>
              </w:rPr>
            </w:pPr>
            <w:r>
              <w:rPr>
                <w:color w:val="000000"/>
                <w:szCs w:val="21"/>
              </w:rPr>
              <w:t xml:space="preserve">（3）登陆系统后，请点击菜单“项目管理-开评标大厅”，选择相应项目点击“进入会议室”按钮进入该项目开标仪式会议室。</w:t>
            </w:r>
            <w:r/>
          </w:p>
          <w:p>
            <w:pPr>
              <w:pStyle w:val="690"/>
              <w:spacing w:line="288" w:lineRule="auto"/>
              <w:widowControl/>
              <w:rPr>
                <w:color w:val="000000"/>
                <w:szCs w:val="21"/>
              </w:rPr>
            </w:pPr>
            <w:r>
              <w:rPr>
                <w:color w:val="000000"/>
                <w:szCs w:val="21"/>
              </w:rPr>
              <w:t xml:space="preserve">（4）为防止呼入电话导致参加会议中断，请务必使用电脑网页端，并使用耳机，以保证会议期间语音传送质量。</w:t>
            </w:r>
            <w:r/>
          </w:p>
          <w:p>
            <w:pPr>
              <w:pStyle w:val="690"/>
              <w:spacing w:line="288" w:lineRule="auto"/>
              <w:widowControl/>
              <w:rPr>
                <w:color w:val="000000"/>
                <w:szCs w:val="21"/>
              </w:rPr>
            </w:pPr>
            <w:r>
              <w:rPr>
                <w:color w:val="000000"/>
                <w:szCs w:val="21"/>
              </w:rPr>
              <w:t xml:space="preserve">技术支持人员：何康杰；电话：400-058-0203、13951767623。</w:t>
            </w:r>
            <w:r/>
          </w:p>
          <w:p>
            <w:pPr>
              <w:pStyle w:val="787"/>
              <w:jc w:val="left"/>
              <w:spacing w:line="288" w:lineRule="auto"/>
              <w:rPr>
                <w:rFonts w:hint="eastAsia" w:ascii="Times New Roman" w:hAnsi="Times New Roman"/>
                <w:color w:val="000000"/>
                <w:sz w:val="21"/>
              </w:rPr>
            </w:pPr>
            <w:r>
              <w:rPr>
                <w:rFonts w:ascii="Times New Roman" w:hAnsi="Times New Roman"/>
                <w:color w:val="000000"/>
                <w:sz w:val="21"/>
              </w:rPr>
              <w:t xml:space="preserve">3、投标人一旦参加本项目投标并递交了投标文件，视同其对上述远程异地开标的程序、内容及相关规定没有任何异议。</w:t>
            </w:r>
            <w:r>
              <w:rPr>
                <w:rFonts w:hint="eastAsia" w:ascii="Times New Roman" w:hAnsi="Times New Roman"/>
                <w:color w:val="000000"/>
                <w:sz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20</w:t>
            </w:r>
            <w:r/>
          </w:p>
        </w:tc>
        <w:tc>
          <w:tcPr>
            <w:tcW w:w="850" w:type="dxa"/>
            <w:vAlign w:val="center"/>
            <w:textDirection w:val="lrTb"/>
            <w:noWrap w:val="false"/>
          </w:tcPr>
          <w:p>
            <w:pPr>
              <w:pStyle w:val="776"/>
              <w:jc w:val="center"/>
              <w:spacing w:line="288" w:lineRule="auto"/>
              <w:rPr>
                <w:rFonts w:hint="eastAsia" w:ascii="Times New Roman" w:hAnsi="Times New Roman"/>
                <w:color w:val="000000"/>
                <w:sz w:val="21"/>
              </w:rPr>
            </w:pPr>
            <w:r>
              <w:rPr>
                <w:rFonts w:ascii="Times New Roman" w:hAnsi="Times New Roman"/>
                <w:color w:val="000000"/>
                <w:sz w:val="21"/>
              </w:rPr>
              <w:t xml:space="preserve">29.</w:t>
            </w:r>
            <w:r>
              <w:rPr>
                <w:rFonts w:hint="eastAsia" w:ascii="Times New Roman" w:hAnsi="Times New Roman"/>
                <w:color w:val="000000"/>
                <w:sz w:val="21"/>
              </w:rPr>
              <w:t xml:space="preserve">4</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信用查询</w:t>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hint="eastAsia" w:ascii="Times New Roman" w:hAnsi="Times New Roman"/>
                <w:bCs/>
                <w:color w:val="000000"/>
                <w:sz w:val="21"/>
              </w:rPr>
              <w:t xml:space="preserve">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rFonts w:ascii="Times New Roman" w:hAnsi="Times New Roman"/>
                <w:b/>
                <w:color w:val="000000"/>
                <w:sz w:val="21"/>
              </w:rPr>
              <w:t xml:space="preserve">本次查询的信用记录打印的网页版将留存在评标报告中。截止时点：投标截止时间以后、资格审查阶段采购人或采购代理机构的实际查询时间。</w:t>
            </w:r>
            <w:r>
              <w:rPr>
                <w:rFonts w:ascii="Times New Roman" w:hAnsi="Times New Roman"/>
                <w:bCs/>
                <w:color w:val="000000"/>
                <w:sz w:val="21"/>
              </w:rPr>
            </w:r>
            <w:r/>
          </w:p>
        </w:tc>
      </w:tr>
      <w:tr>
        <w:trPr>
          <w:trHeight w:val="454"/>
        </w:trPr>
        <w:tc>
          <w:tcPr>
            <w:tcW w:w="675"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21</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30.1.1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评标委员会</w:t>
            </w:r>
            <w:r>
              <w:rPr>
                <w:rFonts w:ascii="Times New Roman" w:hAnsi="Times New Roman"/>
                <w:color w:val="000000"/>
                <w:sz w:val="21"/>
              </w:rPr>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ascii="Times New Roman" w:hAnsi="Times New Roman"/>
                <w:bCs/>
                <w:color w:val="000000"/>
                <w:sz w:val="21"/>
              </w:rPr>
              <w:t xml:space="preserve">5人以上单数。</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22</w:t>
            </w:r>
            <w:r/>
          </w:p>
        </w:tc>
        <w:tc>
          <w:tcPr>
            <w:tcW w:w="850"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30.5.2</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hint="eastAsia" w:ascii="Times New Roman" w:hAnsi="Times New Roman"/>
                <w:color w:val="000000"/>
                <w:sz w:val="21"/>
              </w:rPr>
              <w:t xml:space="preserve">同品牌多家投标人处理原则</w:t>
            </w:r>
            <w:r>
              <w:rPr>
                <w:rFonts w:ascii="Times New Roman" w:hAnsi="Times New Roman"/>
                <w:color w:val="000000"/>
                <w:sz w:val="21"/>
              </w:rPr>
            </w:r>
            <w:r/>
          </w:p>
        </w:tc>
        <w:tc>
          <w:tcPr>
            <w:tcW w:w="5265" w:type="dxa"/>
            <w:vAlign w:val="center"/>
            <w:textDirection w:val="lrTb"/>
            <w:noWrap w:val="false"/>
          </w:tcPr>
          <w:p>
            <w:pPr>
              <w:pStyle w:val="776"/>
              <w:spacing w:line="288" w:lineRule="auto"/>
              <w:rPr>
                <w:rFonts w:ascii="Times New Roman" w:hAnsi="Times New Roman"/>
                <w:bCs/>
                <w:color w:val="000000"/>
                <w:sz w:val="21"/>
              </w:rPr>
            </w:pPr>
            <w:r>
              <w:rPr>
                <w:color w:val="000000"/>
              </w:rPr>
              <w:t xml:space="preserve">提供相同品牌</w:t>
            </w:r>
            <w:r>
              <w:rPr>
                <w:rFonts w:hint="eastAsia" w:hAnsi="宋体" w:cs="楷体_GB2312"/>
                <w:color w:val="000000"/>
                <w:lang w:val="zh-CN"/>
              </w:rPr>
              <w:t xml:space="preserve">的核心产品</w:t>
            </w:r>
            <w:r>
              <w:rPr>
                <w:color w:val="000000"/>
              </w:rPr>
              <w:t xml:space="preserve">且通过资格审查、符合性审查的不同投标人参加同一合同项下投标的，按一家投标人计算，评审后得分最高的同品牌投标人获得中标人推荐资格</w:t>
            </w:r>
            <w:r>
              <w:rPr>
                <w:rFonts w:hint="eastAsia"/>
                <w:color w:val="000000"/>
              </w:rPr>
              <w:t xml:space="preserve">（</w:t>
            </w:r>
            <w:r>
              <w:rPr>
                <w:color w:val="000000"/>
              </w:rPr>
              <w:t xml:space="preserve">评审得分相同的，</w:t>
            </w:r>
            <w:r>
              <w:rPr>
                <w:rFonts w:hint="eastAsia"/>
                <w:bCs/>
                <w:color w:val="000000"/>
              </w:rPr>
              <w:t xml:space="preserve">按投标报价由低到高顺序排列，得分相同且投标报价也相同的，按评审因素的技术评审得分由高到低顺序排列。如以上全部相同由评标委员会采取随机抽取方式确定）</w:t>
            </w:r>
            <w:r>
              <w:rPr>
                <w:rFonts w:ascii="Times New Roman" w:hAnsi="Times New Roman"/>
                <w:bCs/>
                <w:color w:val="000000"/>
                <w:sz w:val="21"/>
              </w:rPr>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30.5.3</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核心产品</w:t>
              <w:tab/>
            </w:r>
            <w:r/>
          </w:p>
        </w:tc>
        <w:tc>
          <w:tcPr>
            <w:tcW w:w="5265" w:type="dxa"/>
            <w:vAlign w:val="center"/>
            <w:textDirection w:val="lrTb"/>
            <w:noWrap w:val="false"/>
          </w:tcPr>
          <w:p>
            <w:pPr>
              <w:pStyle w:val="776"/>
              <w:spacing w:line="288" w:lineRule="auto"/>
              <w:rPr>
                <w:rFonts w:hint="eastAsia" w:ascii="Times New Roman" w:hAnsi="Times New Roman"/>
                <w:b/>
                <w:color w:val="000000"/>
                <w:sz w:val="21"/>
                <w:u w:val="single"/>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货物类，</w:t>
            </w:r>
            <w:r>
              <w:rPr>
                <w:rFonts w:ascii="Times New Roman" w:hAnsi="Times New Roman"/>
                <w:b/>
                <w:color w:val="000000"/>
                <w:sz w:val="21"/>
              </w:rPr>
              <w:t xml:space="preserve">单一产品或核心产品为</w:t>
            </w:r>
            <w:r>
              <w:rPr>
                <w:rFonts w:hint="eastAsia" w:ascii="Times New Roman" w:hAnsi="Times New Roman"/>
                <w:b/>
                <w:color w:val="000000"/>
                <w:sz w:val="21"/>
              </w:rPr>
              <w:t xml:space="preserve">：</w:t>
            </w:r>
            <w:r>
              <w:rPr>
                <w:rFonts w:hint="eastAsia" w:ascii="Times New Roman" w:hAnsi="Times New Roman"/>
                <w:b/>
                <w:color w:val="000000"/>
                <w:sz w:val="21"/>
                <w:u w:val="single"/>
              </w:rPr>
              <w:t xml:space="preserve"> 手动布帘     </w:t>
            </w:r>
            <w:r/>
          </w:p>
          <w:p>
            <w:pPr>
              <w:pStyle w:val="776"/>
              <w:spacing w:line="288" w:lineRule="auto"/>
              <w:rPr>
                <w:rFonts w:ascii="Times New Roman" w:hAnsi="Times New Roman"/>
                <w:bCs/>
                <w:color w:val="000000"/>
                <w:sz w:val="21"/>
              </w:rPr>
            </w:pPr>
            <w:r>
              <w:rPr>
                <w:rFonts w:ascii="Segoe UI Symbol" w:hAnsi="Segoe UI Symbol" w:cs="Segoe UI Symbol"/>
                <w:bCs/>
                <w:color w:val="000000"/>
              </w:rPr>
              <w:t xml:space="preserve"> ☐</w:t>
            </w:r>
            <w:r>
              <w:rPr>
                <w:rFonts w:ascii="Times New Roman" w:hAnsi="Times New Roman"/>
                <w:bCs/>
                <w:color w:val="000000"/>
                <w:sz w:val="21"/>
              </w:rPr>
              <w:t xml:space="preserve">服务类，不适用。</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24</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31.3</w:t>
            </w:r>
            <w:r/>
          </w:p>
        </w:tc>
        <w:tc>
          <w:tcPr>
            <w:tcW w:w="2552" w:type="dxa"/>
            <w:vAlign w:val="center"/>
            <w:textDirection w:val="lrTb"/>
            <w:noWrap w:val="false"/>
          </w:tcPr>
          <w:p>
            <w:pPr>
              <w:pStyle w:val="776"/>
              <w:jc w:val="left"/>
              <w:spacing w:line="288" w:lineRule="auto"/>
              <w:rPr>
                <w:rFonts w:ascii="Times New Roman" w:hAnsi="Times New Roman"/>
                <w:bCs/>
                <w:color w:val="000000"/>
                <w:sz w:val="21"/>
              </w:rPr>
            </w:pPr>
            <w:r>
              <w:rPr>
                <w:rFonts w:ascii="Times New Roman" w:hAnsi="Times New Roman"/>
                <w:bCs/>
                <w:color w:val="000000"/>
                <w:sz w:val="21"/>
              </w:rPr>
              <w:t xml:space="preserve">确定中标</w:t>
            </w:r>
            <w:r>
              <w:rPr>
                <w:rFonts w:ascii="Times New Roman" w:hAnsi="Times New Roman"/>
                <w:bCs/>
                <w:color w:val="000000"/>
                <w:sz w:val="21"/>
              </w:rPr>
              <w:t xml:space="preserve">单位</w:t>
            </w:r>
            <w:r/>
          </w:p>
        </w:tc>
        <w:tc>
          <w:tcPr>
            <w:tcW w:w="5265" w:type="dxa"/>
            <w:vAlign w:val="center"/>
            <w:textDirection w:val="lrTb"/>
            <w:noWrap w:val="false"/>
          </w:tcPr>
          <w:p>
            <w:pPr>
              <w:pStyle w:val="690"/>
              <w:jc w:val="left"/>
              <w:spacing w:line="288" w:lineRule="auto"/>
              <w:rPr>
                <w:rFonts w:hint="eastAsia"/>
                <w:bCs/>
                <w:color w:val="000000"/>
                <w:szCs w:val="21"/>
              </w:rPr>
            </w:pPr>
            <w:r>
              <w:rPr>
                <w:rFonts w:hint="eastAsia"/>
                <w:bCs/>
                <w:color w:val="000000"/>
                <w:szCs w:val="21"/>
              </w:rPr>
              <w:t xml:space="preserve">1、从评标报告确定的中标候选人名单中按顺序确定排名第1名的为中标人。</w:t>
            </w:r>
            <w:r/>
          </w:p>
          <w:p>
            <w:pPr>
              <w:pStyle w:val="690"/>
              <w:jc w:val="left"/>
              <w:spacing w:line="288" w:lineRule="auto"/>
              <w:rPr>
                <w:rFonts w:hint="eastAsia"/>
                <w:bCs/>
                <w:color w:val="000000"/>
                <w:szCs w:val="21"/>
              </w:rPr>
            </w:pPr>
            <w:r>
              <w:rPr>
                <w:rFonts w:hint="eastAsia"/>
                <w:bCs/>
                <w:color w:val="000000"/>
                <w:szCs w:val="21"/>
              </w:rPr>
              <w:t xml:space="preserve">2、中标候选人并列的，按照以下方式确定中标人。</w:t>
            </w:r>
            <w:r/>
          </w:p>
          <w:p>
            <w:pPr>
              <w:pStyle w:val="690"/>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随机抽取</w:t>
            </w:r>
            <w:r>
              <w:rPr>
                <w:bCs/>
                <w:color w:val="000000"/>
                <w:szCs w:val="21"/>
              </w:rPr>
            </w:r>
            <w:r/>
          </w:p>
          <w:p>
            <w:pPr>
              <w:pStyle w:val="690"/>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其他</w:t>
            </w:r>
            <w:r>
              <w:rPr>
                <w:bCs/>
                <w:color w:val="000000"/>
                <w:szCs w:val="21"/>
              </w:rPr>
              <w:t xml:space="preserve"> </w:t>
            </w:r>
            <w:r>
              <w:rPr>
                <w:rFonts w:hint="eastAsia"/>
                <w:bCs/>
                <w:color w:val="000000"/>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w:t>
            </w:r>
            <w:r>
              <w:rPr>
                <w:rFonts w:hint="eastAsia"/>
                <w:bCs/>
                <w:color w:val="000000"/>
                <w:szCs w:val="21"/>
              </w:rPr>
              <w:t xml:space="preserve">人为中标人。</w:t>
            </w:r>
            <w:r>
              <w:rPr>
                <w:bCs/>
                <w:color w:val="000000"/>
                <w:szCs w:val="21"/>
              </w:rPr>
              <w:t xml:space="preserve">  </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25</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31.4</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公告媒体</w:t>
            </w:r>
            <w:r/>
          </w:p>
        </w:tc>
        <w:tc>
          <w:tcPr>
            <w:tcW w:w="5265" w:type="dxa"/>
            <w:vAlign w:val="center"/>
            <w:textDirection w:val="lrTb"/>
            <w:noWrap w:val="false"/>
          </w:tcPr>
          <w:p>
            <w:pPr>
              <w:pStyle w:val="690"/>
              <w:spacing w:line="288" w:lineRule="auto"/>
              <w:rPr>
                <w:color w:val="000000"/>
                <w:szCs w:val="21"/>
              </w:rPr>
            </w:pPr>
            <w:r>
              <w:rPr>
                <w:color w:val="000000"/>
                <w:szCs w:val="21"/>
              </w:rPr>
              <w:t xml:space="preserve">本公告在</w:t>
            </w:r>
            <w:r>
              <w:rPr>
                <w:b/>
                <w:bCs/>
                <w:color w:val="000000"/>
                <w:szCs w:val="21"/>
              </w:rPr>
              <w:t xml:space="preserve">江苏政府采购网</w:t>
            </w:r>
            <w:r>
              <w:rPr>
                <w:color w:val="000000"/>
                <w:szCs w:val="21"/>
              </w:rPr>
              <w:t xml:space="preserve">发布。</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26</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35.1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履约保证金</w:t>
            </w:r>
            <w:r/>
          </w:p>
        </w:tc>
        <w:tc>
          <w:tcPr>
            <w:tcW w:w="5265" w:type="dxa"/>
            <w:vAlign w:val="center"/>
            <w:textDirection w:val="lrTb"/>
            <w:noWrap w:val="false"/>
          </w:tcPr>
          <w:p>
            <w:pPr>
              <w:pStyle w:val="776"/>
              <w:spacing w:line="288" w:lineRule="auto"/>
              <w:rPr>
                <w:rFonts w:ascii="Times New Roman" w:hAnsi="Times New Roman"/>
                <w:bCs/>
                <w:color w:val="000000"/>
                <w:sz w:val="21"/>
              </w:rPr>
            </w:pPr>
            <w:r>
              <w:rPr>
                <w:rFonts w:ascii="Wingdings 2" w:hAnsi="Wingdings 2" w:eastAsia="Wingdings 2" w:cs="Wingdings 2"/>
                <w:bCs/>
                <w:color w:val="000000"/>
                <w:sz w:val="21"/>
              </w:rPr>
              <w:t xml:space="preserve">£</w:t>
            </w:r>
            <w:r>
              <w:rPr>
                <w:rFonts w:ascii="Times New Roman" w:hAnsi="Times New Roman"/>
                <w:bCs/>
                <w:color w:val="000000"/>
                <w:sz w:val="21"/>
              </w:rPr>
              <w:t xml:space="preserve">不要求提供</w:t>
            </w:r>
            <w:r/>
          </w:p>
          <w:p>
            <w:pPr>
              <w:pStyle w:val="776"/>
              <w:spacing w:line="288" w:lineRule="auto"/>
              <w:rPr>
                <w:rFonts w:hint="eastAsia" w:ascii="Times New Roman" w:hAnsi="Times New Roman"/>
                <w:bCs/>
                <w:color w:val="000000"/>
                <w:sz w:val="21"/>
              </w:rPr>
            </w:pPr>
            <w:r>
              <w:rPr>
                <w:rFonts w:ascii="Segoe UI Symbol" w:hAnsi="Segoe UI Symbol" w:cs="Segoe UI Symbol"/>
                <w:bCs/>
                <w:color w:val="000000"/>
                <w:sz w:val="21"/>
              </w:rPr>
              <w:t xml:space="preserve">☑</w:t>
            </w:r>
            <w:r>
              <w:rPr>
                <w:rFonts w:ascii="Times New Roman" w:hAnsi="Times New Roman"/>
                <w:bCs/>
                <w:color w:val="000000"/>
                <w:sz w:val="21"/>
              </w:rPr>
              <w:t xml:space="preserve">要求提供，</w:t>
            </w:r>
            <w:r>
              <w:rPr>
                <w:rFonts w:ascii="Times New Roman" w:hAnsi="Times New Roman"/>
                <w:b/>
                <w:color w:val="000000"/>
                <w:sz w:val="21"/>
              </w:rPr>
              <w:t xml:space="preserve">合同金额的</w:t>
            </w:r>
            <w:r>
              <w:rPr>
                <w:rFonts w:ascii="Times New Roman" w:hAnsi="Times New Roman"/>
                <w:b/>
                <w:color w:val="000000"/>
                <w:sz w:val="21"/>
                <w:u w:val="single"/>
              </w:rPr>
              <w:t xml:space="preserve">  </w:t>
            </w:r>
            <w:r>
              <w:rPr>
                <w:rFonts w:hint="eastAsia" w:ascii="Times New Roman" w:hAnsi="Times New Roman"/>
                <w:b/>
                <w:color w:val="000000"/>
                <w:sz w:val="21"/>
                <w:u w:val="single"/>
              </w:rPr>
              <w:t xml:space="preserve">10</w:t>
            </w:r>
            <w:r>
              <w:rPr>
                <w:rFonts w:ascii="Times New Roman" w:hAnsi="Times New Roman"/>
                <w:b/>
                <w:color w:val="000000"/>
                <w:sz w:val="21"/>
                <w:u w:val="single"/>
              </w:rPr>
              <w:t xml:space="preserve"> </w:t>
            </w:r>
            <w:r>
              <w:rPr>
                <w:rFonts w:ascii="Times New Roman" w:hAnsi="Times New Roman"/>
                <w:b/>
                <w:color w:val="000000"/>
                <w:sz w:val="21"/>
              </w:rPr>
              <w:t xml:space="preserve">%。</w:t>
            </w:r>
            <w:r>
              <w:rPr>
                <w:rFonts w:hint="eastAsia" w:ascii="Times New Roman" w:hAnsi="Times New Roman"/>
                <w:bCs/>
                <w:color w:val="000000"/>
                <w:sz w:val="21"/>
              </w:rPr>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27</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36.1</w:t>
            </w:r>
            <w:r/>
          </w:p>
        </w:tc>
        <w:tc>
          <w:tcPr>
            <w:tcW w:w="2552" w:type="dxa"/>
            <w:vAlign w:val="center"/>
            <w:textDirection w:val="lrTb"/>
            <w:noWrap w:val="false"/>
          </w:tcPr>
          <w:p>
            <w:pPr>
              <w:pStyle w:val="690"/>
              <w:ind w:left="-533" w:firstLine="533"/>
              <w:jc w:val="left"/>
              <w:spacing w:line="288" w:lineRule="auto"/>
              <w:rPr>
                <w:color w:val="000000"/>
                <w:szCs w:val="21"/>
              </w:rPr>
            </w:pPr>
            <w:r>
              <w:rPr>
                <w:color w:val="000000"/>
                <w:szCs w:val="21"/>
              </w:rPr>
              <w:t xml:space="preserve">供应商对采购文件的</w:t>
            </w:r>
            <w:r/>
          </w:p>
          <w:p>
            <w:pPr>
              <w:pStyle w:val="776"/>
              <w:jc w:val="left"/>
              <w:spacing w:line="288" w:lineRule="auto"/>
              <w:rPr>
                <w:rFonts w:ascii="Times New Roman" w:hAnsi="Times New Roman"/>
                <w:color w:val="000000"/>
                <w:sz w:val="21"/>
              </w:rPr>
            </w:pPr>
            <w:r>
              <w:rPr>
                <w:rFonts w:ascii="Times New Roman" w:hAnsi="Times New Roman"/>
                <w:color w:val="000000"/>
                <w:sz w:val="21"/>
              </w:rPr>
              <w:t xml:space="preserve">询问</w:t>
            </w:r>
            <w:r>
              <w:rPr>
                <w:rFonts w:ascii="Times New Roman" w:hAnsi="Times New Roman"/>
                <w:color w:val="000000"/>
                <w:sz w:val="21"/>
              </w:rPr>
            </w:r>
            <w:r/>
          </w:p>
        </w:tc>
        <w:tc>
          <w:tcPr>
            <w:tcW w:w="5265" w:type="dxa"/>
            <w:vAlign w:val="center"/>
            <w:textDirection w:val="lrTb"/>
            <w:noWrap w:val="false"/>
          </w:tcPr>
          <w:p>
            <w:pPr>
              <w:pStyle w:val="727"/>
              <w:spacing w:line="288" w:lineRule="auto"/>
              <w:rPr>
                <w:rFonts w:ascii="Times New Roman" w:hAnsi="Times New Roman"/>
                <w:color w:val="000000"/>
              </w:rPr>
            </w:pPr>
            <w:r>
              <w:rPr>
                <w:rFonts w:ascii="Times New Roman" w:hAnsi="Times New Roman"/>
                <w:bCs/>
                <w:color w:val="000000"/>
              </w:rPr>
              <w:t xml:space="preserve">时间：</w:t>
            </w:r>
            <w:r>
              <w:rPr>
                <w:rFonts w:ascii="Times New Roman" w:hAnsi="Times New Roman"/>
                <w:color w:val="000000"/>
                <w:shd w:val="clear" w:color="auto" w:fill="ffffff"/>
              </w:rPr>
              <w:t xml:space="preserve">招标文件要求提交投标文件截止时间至少</w:t>
            </w:r>
            <w:r>
              <w:rPr>
                <w:rFonts w:hint="eastAsia" w:ascii="Times New Roman" w:hAnsi="Times New Roman"/>
                <w:color w:val="000000"/>
                <w:shd w:val="clear" w:color="auto" w:fill="ffffff"/>
              </w:rPr>
              <w:t xml:space="preserve">15</w:t>
            </w:r>
            <w:r>
              <w:rPr>
                <w:rFonts w:ascii="Times New Roman" w:hAnsi="Times New Roman"/>
                <w:color w:val="000000"/>
                <w:shd w:val="clear" w:color="auto" w:fill="ffffff"/>
              </w:rPr>
              <w:t xml:space="preserve">日前。</w:t>
            </w:r>
            <w:r>
              <w:rPr>
                <w:rFonts w:ascii="Times New Roman" w:hAnsi="Times New Roman"/>
                <w:color w:val="000000"/>
              </w:rPr>
            </w:r>
            <w:r/>
          </w:p>
          <w:p>
            <w:pPr>
              <w:pStyle w:val="727"/>
              <w:spacing w:line="288" w:lineRule="auto"/>
              <w:rPr>
                <w:rFonts w:ascii="Times New Roman" w:hAnsi="Times New Roman"/>
                <w:bCs/>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p>
          <w:p>
            <w:pPr>
              <w:pStyle w:val="727"/>
              <w:spacing w:line="288" w:lineRule="auto"/>
              <w:rPr>
                <w:rFonts w:ascii="Times New Roman" w:hAnsi="Times New Roman"/>
                <w:b/>
                <w:bCs/>
                <w:color w:val="000000"/>
              </w:rPr>
            </w:pPr>
            <w:r>
              <w:rPr>
                <w:rFonts w:ascii="Times New Roman" w:hAnsi="Times New Roman"/>
                <w:b/>
                <w:bCs/>
                <w:color w:val="000000"/>
              </w:rPr>
              <w:t xml:space="preserve">所有答复</w:t>
            </w:r>
            <w:r>
              <w:rPr>
                <w:rFonts w:hint="eastAsia" w:ascii="Times New Roman" w:hAnsi="Times New Roman"/>
                <w:b/>
                <w:bCs/>
                <w:color w:val="000000"/>
              </w:rPr>
              <w:t xml:space="preserve">或修改</w:t>
            </w:r>
            <w:r>
              <w:rPr>
                <w:rFonts w:ascii="Times New Roman" w:hAnsi="Times New Roman"/>
                <w:b/>
                <w:bCs/>
                <w:color w:val="000000"/>
              </w:rPr>
              <w:t xml:space="preserve">将通过网络平台（www.jstcc.cn）</w:t>
            </w:r>
            <w:r>
              <w:rPr>
                <w:rFonts w:hint="eastAsia" w:ascii="Times New Roman" w:hAnsi="Times New Roman"/>
                <w:b/>
                <w:bCs/>
                <w:color w:val="000000"/>
              </w:rPr>
              <w:t xml:space="preserve">和江苏政府采购网（</w:t>
            </w:r>
            <w:bookmarkStart w:id="36" w:name="OLE_LINK4"/>
            <w:r/>
            <w:bookmarkStart w:id="37" w:name="OLE_LINK5"/>
            <w:r>
              <w:rPr>
                <w:rFonts w:ascii="Times New Roman" w:hAnsi="Times New Roman"/>
                <w:b/>
                <w:bCs/>
                <w:color w:val="000000"/>
              </w:rPr>
              <w:t xml:space="preserve">http://www.ccgp-jiangsu.gov</w:t>
            </w:r>
            <w:r>
              <w:rPr>
                <w:rFonts w:ascii="Times New Roman" w:hAnsi="Times New Roman"/>
                <w:b/>
                <w:bCs/>
                <w:color w:val="000000"/>
              </w:rPr>
              <w:t xml:space="preserve">.cn/</w:t>
            </w:r>
            <w:bookmarkEnd w:id="36"/>
            <w:r/>
            <w:bookmarkEnd w:id="37"/>
            <w:r>
              <w:rPr>
                <w:rFonts w:hint="eastAsia" w:ascii="Times New Roman" w:hAnsi="Times New Roman"/>
                <w:b/>
                <w:bCs/>
                <w:color w:val="000000"/>
              </w:rPr>
              <w:t xml:space="preserve">）</w:t>
            </w:r>
            <w:r>
              <w:rPr>
                <w:rFonts w:ascii="Times New Roman" w:hAnsi="Times New Roman"/>
                <w:b/>
                <w:bCs/>
                <w:color w:val="000000"/>
              </w:rPr>
              <w:t xml:space="preserve">发送给投标人，在投标文件递交截止时间前请各投标人及时关注、查询并下载，恕不另行通知。</w:t>
            </w:r>
            <w:r>
              <w:rPr>
                <w:rFonts w:hint="eastAsia" w:ascii="Times New Roman" w:hAnsi="Times New Roman"/>
                <w:b/>
                <w:bCs/>
                <w:color w:val="000000"/>
              </w:rPr>
              <w:t xml:space="preserve">采购</w:t>
            </w:r>
            <w:r>
              <w:rPr>
                <w:rFonts w:ascii="Times New Roman" w:hAnsi="Times New Roman"/>
                <w:b/>
                <w:bCs/>
                <w:color w:val="000000"/>
              </w:rPr>
              <w:t xml:space="preserve">人、</w:t>
            </w:r>
            <w:r>
              <w:rPr>
                <w:rFonts w:hint="eastAsia" w:ascii="Times New Roman" w:hAnsi="Times New Roman"/>
                <w:b/>
                <w:bCs/>
                <w:color w:val="000000"/>
              </w:rPr>
              <w:t xml:space="preserve">采购</w:t>
            </w:r>
            <w:r>
              <w:rPr>
                <w:rFonts w:ascii="Times New Roman" w:hAnsi="Times New Roman"/>
                <w:b/>
                <w:bCs/>
                <w:color w:val="000000"/>
              </w:rPr>
              <w:t xml:space="preserve">代理机构不承担投标人未关注该网站而造成没有收到澄清文件或补充文件而引起的一切后果和法律责任。投标人亦无需确认。</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28</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37.1</w:t>
            </w:r>
            <w:r/>
          </w:p>
        </w:tc>
        <w:tc>
          <w:tcPr>
            <w:tcW w:w="2552" w:type="dxa"/>
            <w:vAlign w:val="center"/>
            <w:textDirection w:val="lrTb"/>
            <w:noWrap w:val="false"/>
          </w:tcPr>
          <w:p>
            <w:pPr>
              <w:pStyle w:val="690"/>
              <w:ind w:left="-533" w:firstLine="533"/>
              <w:jc w:val="left"/>
              <w:spacing w:line="288" w:lineRule="auto"/>
              <w:rPr>
                <w:color w:val="000000"/>
                <w:szCs w:val="21"/>
              </w:rPr>
            </w:pPr>
            <w:r>
              <w:rPr>
                <w:color w:val="000000"/>
                <w:szCs w:val="21"/>
              </w:rPr>
              <w:t xml:space="preserve">供应商对采购文件提出的</w:t>
            </w:r>
            <w:r/>
          </w:p>
          <w:p>
            <w:pPr>
              <w:pStyle w:val="690"/>
              <w:ind w:left="-533" w:firstLine="533"/>
              <w:jc w:val="left"/>
              <w:spacing w:line="288" w:lineRule="auto"/>
              <w:rPr>
                <w:color w:val="000000"/>
                <w:szCs w:val="21"/>
              </w:rPr>
            </w:pPr>
            <w:r>
              <w:rPr>
                <w:color w:val="000000"/>
                <w:szCs w:val="21"/>
              </w:rPr>
              <w:t xml:space="preserve">质疑</w:t>
            </w:r>
            <w:r/>
          </w:p>
        </w:tc>
        <w:tc>
          <w:tcPr>
            <w:tcW w:w="5265" w:type="dxa"/>
            <w:vAlign w:val="center"/>
            <w:textDirection w:val="lrTb"/>
            <w:noWrap w:val="false"/>
          </w:tcPr>
          <w:p>
            <w:pPr>
              <w:pStyle w:val="727"/>
              <w:spacing w:line="288" w:lineRule="auto"/>
              <w:rPr>
                <w:rFonts w:ascii="Times New Roman" w:hAnsi="Times New Roman" w:cs="Times New Roman"/>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rPr>
                <w:rFonts w:ascii="Times New Roman" w:hAnsi="Times New Roman" w:cs="Times New Roman"/>
                <w:color w:val="000000"/>
              </w:rPr>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29</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38.1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招标代理服务费</w:t>
            </w:r>
            <w:r/>
          </w:p>
        </w:tc>
        <w:tc>
          <w:tcPr>
            <w:tcW w:w="5265" w:type="dxa"/>
            <w:vAlign w:val="center"/>
            <w:textDirection w:val="lrTb"/>
            <w:noWrap w:val="false"/>
          </w:tcPr>
          <w:p>
            <w:pPr>
              <w:pStyle w:val="727"/>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以中标价为基础，参照《招标代理服务收费管理暂行办法》（国家发展计划委员会“计价格【2002】1980号”）文件所列招标代理服务费货物类收费标准的50%一次性支付。</w:t>
            </w:r>
            <w:r/>
          </w:p>
          <w:p>
            <w:pPr>
              <w:pStyle w:val="727"/>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付款方式：采用银行电汇、网上银行汇款，一次性付清。</w:t>
            </w:r>
            <w:r/>
          </w:p>
          <w:p>
            <w:pPr>
              <w:pStyle w:val="727"/>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请汇至以下账号中：</w:t>
            </w:r>
            <w:r/>
          </w:p>
          <w:p>
            <w:pPr>
              <w:pStyle w:val="727"/>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户名：江苏省招标中心有限公司</w:t>
            </w:r>
            <w:r/>
          </w:p>
          <w:p>
            <w:pPr>
              <w:pStyle w:val="727"/>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开户银行：中信银行南京江苏路支行</w:t>
            </w:r>
            <w:r/>
          </w:p>
          <w:p>
            <w:pPr>
              <w:pStyle w:val="727"/>
              <w:spacing w:line="288" w:lineRule="auto"/>
              <w:rPr>
                <w:rFonts w:ascii="Times New Roman" w:hAnsi="Times New Roman" w:cs="Times New Roman"/>
                <w:bCs/>
                <w:color w:val="000000"/>
              </w:rPr>
            </w:pPr>
            <w:r>
              <w:rPr>
                <w:rFonts w:hint="eastAsia" w:ascii="Times New Roman" w:hAnsi="Times New Roman" w:cs="Times New Roman"/>
                <w:bCs/>
                <w:color w:val="000000"/>
              </w:rPr>
              <w:t xml:space="preserve">账号：7321810182600023404</w:t>
            </w:r>
            <w:r>
              <w:rPr>
                <w:rFonts w:ascii="Times New Roman" w:hAnsi="Times New Roman" w:cs="Times New Roman"/>
                <w:bCs/>
                <w:color w:val="000000"/>
              </w:rPr>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30</w:t>
            </w:r>
            <w:r/>
          </w:p>
        </w:tc>
        <w:tc>
          <w:tcPr>
            <w:tcW w:w="850" w:type="dxa"/>
            <w:vAlign w:val="center"/>
            <w:textDirection w:val="lrTb"/>
            <w:noWrap w:val="false"/>
          </w:tcPr>
          <w:p>
            <w:pPr>
              <w:pStyle w:val="776"/>
              <w:jc w:val="center"/>
              <w:spacing w:line="288" w:lineRule="auto"/>
              <w:rPr>
                <w:rFonts w:ascii="Times New Roman" w:hAnsi="Times New Roman"/>
                <w:color w:val="000000"/>
                <w:sz w:val="21"/>
              </w:rPr>
            </w:pPr>
            <w:r>
              <w:rPr>
                <w:rFonts w:ascii="Times New Roman" w:hAnsi="Times New Roman"/>
                <w:color w:val="000000"/>
                <w:sz w:val="21"/>
              </w:rPr>
              <w:t xml:space="preserve">41.1</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ascii="Times New Roman" w:hAnsi="Times New Roman"/>
                <w:color w:val="000000"/>
                <w:sz w:val="21"/>
              </w:rPr>
              <w:t xml:space="preserve">异常低价投标审查</w:t>
            </w:r>
            <w:r/>
          </w:p>
        </w:tc>
        <w:tc>
          <w:tcPr>
            <w:tcW w:w="5265" w:type="dxa"/>
            <w:vAlign w:val="center"/>
            <w:textDirection w:val="lrTb"/>
            <w:noWrap w:val="false"/>
          </w:tcPr>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（一）出现下列情形之一的，评审委员会应当启动异常低价投标审查程序：</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1.投标报价低于全部通过符合性审查供应商投标报价平均值50%的，即投标报价&lt;全部通过符合性审查供应商投标报价平均值×50%；</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2.投标报价低于通过</w:t>
            </w:r>
            <w:r>
              <w:rPr>
                <w:rFonts w:hint="eastAsia" w:ascii="Times New Roman" w:hAnsi="Times New Roman"/>
                <w:bCs/>
                <w:color w:val="000000"/>
                <w:sz w:val="21"/>
              </w:rPr>
              <w:t xml:space="preserve">符合性审查的次低报价供应商投标报价50%的，即投标报价&lt;通过符合性审查的次低报价供应商投标报价×50%；</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3.投标报价低于采购项目最高限价45%的，即投标报价&lt;采购项目最高限价×45%；</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4.评审委员会基于专业判断，认为供应商报价过低，有可能影响产品质量或者不能诚信履约的其他情形。</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异常低价投标审查的启动原因、审查意见和审查结果应当在评审报告中记录，并随供应商提供的相关书面说明及证明材</w:t>
            </w:r>
            <w:r>
              <w:rPr>
                <w:rFonts w:hint="eastAsia" w:ascii="Times New Roman" w:hAnsi="Times New Roman"/>
                <w:bCs/>
                <w:color w:val="000000"/>
                <w:sz w:val="21"/>
              </w:rPr>
              <w:t xml:space="preserve">料，以及评审委员会有关互联网浏览、查询历史一并归档。</w:t>
            </w:r>
            <w:r/>
          </w:p>
        </w:tc>
      </w:tr>
      <w:tr>
        <w:trPr>
          <w:trHeight w:val="454"/>
        </w:trPr>
        <w:tc>
          <w:tcPr>
            <w:tcW w:w="675"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31</w:t>
            </w:r>
            <w:r/>
          </w:p>
        </w:tc>
        <w:tc>
          <w:tcPr>
            <w:tcW w:w="850" w:type="dxa"/>
            <w:vAlign w:val="center"/>
            <w:textDirection w:val="lrTb"/>
            <w:noWrap w:val="false"/>
          </w:tcPr>
          <w:p>
            <w:pPr>
              <w:pStyle w:val="776"/>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39</w:t>
            </w:r>
            <w:r/>
          </w:p>
        </w:tc>
        <w:tc>
          <w:tcPr>
            <w:tcW w:w="2552" w:type="dxa"/>
            <w:vAlign w:val="center"/>
            <w:textDirection w:val="lrTb"/>
            <w:noWrap w:val="false"/>
          </w:tcPr>
          <w:p>
            <w:pPr>
              <w:pStyle w:val="776"/>
              <w:jc w:val="left"/>
              <w:spacing w:line="288" w:lineRule="auto"/>
              <w:rPr>
                <w:rFonts w:ascii="Times New Roman" w:hAnsi="Times New Roman"/>
                <w:color w:val="000000"/>
                <w:sz w:val="21"/>
              </w:rPr>
            </w:pPr>
            <w:r>
              <w:rPr>
                <w:rFonts w:hint="eastAsia" w:ascii="Times New Roman" w:hAnsi="Times New Roman"/>
                <w:color w:val="000000"/>
                <w:sz w:val="21"/>
              </w:rPr>
              <w:t xml:space="preserve">其他</w:t>
            </w:r>
            <w:r>
              <w:rPr>
                <w:rFonts w:ascii="Times New Roman" w:hAnsi="Times New Roman"/>
                <w:color w:val="000000"/>
                <w:sz w:val="21"/>
              </w:rPr>
            </w:r>
            <w:r/>
          </w:p>
        </w:tc>
        <w:tc>
          <w:tcPr>
            <w:tcW w:w="5265" w:type="dxa"/>
            <w:vAlign w:val="center"/>
            <w:textDirection w:val="lrTb"/>
            <w:noWrap w:val="false"/>
          </w:tcPr>
          <w:p>
            <w:pPr>
              <w:pStyle w:val="776"/>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本项目对应中小企业划分标准所属行业为：工业</w:t>
            </w:r>
            <w:r/>
          </w:p>
        </w:tc>
      </w:tr>
    </w:tbl>
    <w:p>
      <w:pPr>
        <w:pStyle w:val="690"/>
        <w:rPr>
          <w:color w:val="000000"/>
        </w:rPr>
      </w:pPr>
      <w:r>
        <w:rPr>
          <w:color w:val="000000"/>
        </w:rPr>
      </w:r>
      <w:r/>
    </w:p>
    <w:p>
      <w:pPr>
        <w:pStyle w:val="727"/>
        <w:spacing w:line="360" w:lineRule="auto"/>
        <w:rPr>
          <w:rFonts w:ascii="Times New Roman" w:hAnsi="Times New Roman" w:cs="Times New Roman"/>
          <w:b/>
          <w:bCs/>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000000"/>
          <w:spacing w:val="100"/>
          <w:sz w:val="72"/>
        </w:rPr>
      </w:r>
      <w:r/>
    </w:p>
    <w:p>
      <w:pPr>
        <w:pStyle w:val="750"/>
        <w:rPr>
          <w:rFonts w:ascii="Times New Roman" w:hAnsi="Times New Roman"/>
          <w:color w:val="000000"/>
        </w:rPr>
      </w:pPr>
      <w:r/>
      <w:bookmarkStart w:id="38" w:name="_Toc103848526"/>
      <w:r/>
      <w:bookmarkStart w:id="39" w:name="_Toc107246213"/>
      <w:r/>
      <w:bookmarkStart w:id="40" w:name="_Toc104560837"/>
      <w:r/>
      <w:bookmarkStart w:id="41" w:name="_Toc100905199"/>
      <w:r>
        <w:rPr>
          <w:rFonts w:ascii="Times New Roman" w:hAnsi="Times New Roman"/>
          <w:color w:val="000000"/>
        </w:rPr>
        <w:t xml:space="preserve">投标人须知</w:t>
      </w:r>
      <w:bookmarkEnd w:id="38"/>
      <w:r/>
      <w:bookmarkEnd w:id="39"/>
      <w:r/>
      <w:bookmarkEnd w:id="40"/>
      <w:r/>
      <w:bookmarkEnd w:id="41"/>
      <w:r>
        <w:rPr>
          <w:rFonts w:ascii="Times New Roman" w:hAnsi="Times New Roman"/>
          <w:color w:val="000000"/>
        </w:rPr>
      </w:r>
      <w:r/>
    </w:p>
    <w:p>
      <w:pPr>
        <w:pStyle w:val="691"/>
        <w:ind w:left="0" w:right="210"/>
        <w:spacing w:line="360" w:lineRule="auto"/>
        <w:rPr>
          <w:color w:val="000000"/>
        </w:rPr>
      </w:pPr>
      <w:r/>
      <w:bookmarkStart w:id="42" w:name="_Toc80264706"/>
      <w:r/>
      <w:bookmarkStart w:id="43" w:name="_Toc107246214"/>
      <w:r>
        <w:rPr>
          <w:color w:val="000000"/>
        </w:rPr>
        <w:t xml:space="preserve">一．</w:t>
      </w:r>
      <w:bookmarkEnd w:id="42"/>
      <w:r>
        <w:rPr>
          <w:color w:val="000000"/>
        </w:rPr>
        <w:t xml:space="preserve">总则</w:t>
      </w:r>
      <w:bookmarkEnd w:id="43"/>
      <w:r>
        <w:rPr>
          <w:color w:val="000000"/>
        </w:rPr>
      </w:r>
      <w:r/>
    </w:p>
    <w:p>
      <w:pPr>
        <w:pStyle w:val="691"/>
        <w:ind w:left="0" w:right="210"/>
        <w:spacing w:line="360" w:lineRule="auto"/>
        <w:rPr>
          <w:color w:val="000000"/>
        </w:rPr>
      </w:pPr>
      <w:r/>
      <w:bookmarkStart w:id="44" w:name="_Toc107246215"/>
      <w:r/>
      <w:bookmarkStart w:id="45" w:name="_Toc103848528"/>
      <w:r/>
      <w:bookmarkStart w:id="46" w:name="_Toc96347862"/>
      <w:r/>
      <w:bookmarkStart w:id="47" w:name="_Toc104560839"/>
      <w:r/>
      <w:bookmarkStart w:id="48" w:name="_Toc100905201"/>
      <w:r>
        <w:rPr>
          <w:color w:val="000000"/>
        </w:rPr>
        <w:t xml:space="preserve">1.采购方式</w:t>
      </w:r>
      <w:bookmarkEnd w:id="44"/>
      <w:r/>
      <w:bookmarkEnd w:id="45"/>
      <w:r/>
      <w:bookmarkEnd w:id="46"/>
      <w:r/>
      <w:bookmarkEnd w:id="47"/>
      <w:r/>
      <w:bookmarkEnd w:id="48"/>
      <w:r>
        <w:rPr>
          <w:color w:val="000000"/>
        </w:rPr>
      </w:r>
      <w:r/>
    </w:p>
    <w:p>
      <w:pPr>
        <w:pStyle w:val="690"/>
        <w:ind w:firstLine="420"/>
        <w:spacing w:before="156" w:line="360" w:lineRule="auto"/>
        <w:rPr>
          <w:color w:val="000000"/>
          <w:szCs w:val="21"/>
        </w:rPr>
      </w:pPr>
      <w:r>
        <w:rPr>
          <w:color w:val="000000"/>
          <w:szCs w:val="21"/>
        </w:rPr>
        <w:t xml:space="preserve">1.1</w:t>
      </w:r>
      <w:r>
        <w:rPr>
          <w:color w:val="000000"/>
        </w:rPr>
        <w:t xml:space="preserve"> </w:t>
      </w:r>
      <w:r>
        <w:rPr>
          <w:color w:val="000000"/>
          <w:szCs w:val="21"/>
        </w:rPr>
        <w:t xml:space="preserve">本次招标采取公开招标方式，本招标文件仅适用于招标公告中所述项目。</w:t>
      </w:r>
      <w:r/>
    </w:p>
    <w:p>
      <w:pPr>
        <w:pStyle w:val="691"/>
        <w:ind w:left="0" w:right="210"/>
        <w:spacing w:line="360" w:lineRule="auto"/>
        <w:rPr>
          <w:color w:val="000000"/>
        </w:rPr>
      </w:pPr>
      <w:r/>
      <w:bookmarkStart w:id="49" w:name="_Toc104560840"/>
      <w:r/>
      <w:bookmarkStart w:id="50" w:name="_Toc107246216"/>
      <w:r/>
      <w:bookmarkStart w:id="51" w:name="_Toc103848529"/>
      <w:r/>
      <w:bookmarkStart w:id="52" w:name="_Toc100905202"/>
      <w:r/>
      <w:bookmarkStart w:id="53" w:name="_Toc96347863"/>
      <w:r>
        <w:rPr>
          <w:color w:val="000000"/>
        </w:rPr>
        <w:t xml:space="preserve">2.定义</w:t>
      </w:r>
      <w:bookmarkEnd w:id="49"/>
      <w:r/>
      <w:bookmarkEnd w:id="50"/>
      <w:r/>
      <w:bookmarkEnd w:id="51"/>
      <w:r/>
      <w:bookmarkEnd w:id="52"/>
      <w:r/>
      <w:bookmarkEnd w:id="53"/>
      <w:r>
        <w:rPr>
          <w:color w:val="000000"/>
        </w:rPr>
      </w:r>
      <w:r/>
    </w:p>
    <w:p>
      <w:pPr>
        <w:pStyle w:val="690"/>
        <w:ind w:firstLine="420"/>
        <w:spacing w:before="156" w:line="360" w:lineRule="auto"/>
        <w:rPr>
          <w:bCs/>
          <w:color w:val="000000"/>
          <w:szCs w:val="21"/>
        </w:rPr>
      </w:pPr>
      <w:r>
        <w:rPr>
          <w:bCs/>
          <w:color w:val="000000"/>
          <w:szCs w:val="21"/>
        </w:rPr>
        <w:t xml:space="preserve">2.1“采购人”是指依法进行政府采购的国家机关、事业单位、团体组织。本次政府采购的采购人名称、地址、电话、联系人见</w:t>
      </w:r>
      <w:r>
        <w:rPr>
          <w:b/>
          <w:bCs/>
          <w:color w:val="000000"/>
          <w:szCs w:val="21"/>
        </w:rPr>
        <w:t xml:space="preserve">投标人须知前附表</w:t>
      </w:r>
      <w:r>
        <w:rPr>
          <w:bCs/>
          <w:color w:val="000000"/>
          <w:szCs w:val="21"/>
        </w:rPr>
        <w:t xml:space="preserve">。</w:t>
      </w:r>
      <w:r/>
    </w:p>
    <w:p>
      <w:pPr>
        <w:pStyle w:val="690"/>
        <w:ind w:firstLine="420"/>
        <w:spacing w:before="156" w:line="360" w:lineRule="auto"/>
        <w:rPr>
          <w:color w:val="000000"/>
          <w:szCs w:val="21"/>
        </w:rPr>
      </w:pPr>
      <w:r>
        <w:rPr>
          <w:color w:val="000000"/>
          <w:szCs w:val="21"/>
        </w:rPr>
        <w:t xml:space="preserve">2.2</w:t>
      </w:r>
      <w:r>
        <w:rPr>
          <w:bCs/>
          <w:color w:val="000000"/>
          <w:szCs w:val="21"/>
        </w:rPr>
        <w:t xml:space="preserve">“</w:t>
      </w:r>
      <w:r>
        <w:rPr>
          <w:color w:val="000000"/>
          <w:szCs w:val="21"/>
        </w:rPr>
        <w:t xml:space="preserve">采购代理机构</w:t>
      </w:r>
      <w:r>
        <w:rPr>
          <w:bCs/>
          <w:color w:val="000000"/>
          <w:szCs w:val="21"/>
        </w:rPr>
        <w:t xml:space="preserve">”</w:t>
      </w:r>
      <w:r>
        <w:rPr>
          <w:color w:val="000000"/>
          <w:szCs w:val="21"/>
        </w:rPr>
        <w:t xml:space="preserve">是指集中采购机构和集中采购机构以外的采购代理机构。本次政府采购的采购代理机构名称、地址、电话、联系人见</w:t>
      </w:r>
      <w:r>
        <w:rPr>
          <w:b/>
          <w:color w:val="000000"/>
          <w:szCs w:val="21"/>
        </w:rPr>
        <w:t xml:space="preserve">投标人须知前附表</w:t>
      </w:r>
      <w:r>
        <w:rPr>
          <w:color w:val="000000"/>
          <w:szCs w:val="21"/>
        </w:rPr>
        <w:t xml:space="preserve">。</w:t>
      </w:r>
      <w:r/>
    </w:p>
    <w:p>
      <w:pPr>
        <w:pStyle w:val="690"/>
        <w:ind w:firstLine="420"/>
        <w:spacing w:before="156" w:line="360" w:lineRule="auto"/>
        <w:rPr>
          <w:color w:val="000000"/>
          <w:szCs w:val="21"/>
        </w:rPr>
      </w:pPr>
      <w:r>
        <w:rPr>
          <w:bCs/>
          <w:color w:val="000000"/>
          <w:szCs w:val="21"/>
        </w:rPr>
        <w:t xml:space="preserve">2.3“采购方”是指采购人和</w:t>
      </w:r>
      <w:r>
        <w:rPr>
          <w:color w:val="000000"/>
          <w:szCs w:val="21"/>
        </w:rPr>
        <w:t xml:space="preserve">采购代理机构的合称。</w:t>
      </w:r>
      <w:r/>
    </w:p>
    <w:p>
      <w:pPr>
        <w:pStyle w:val="690"/>
        <w:ind w:firstLine="420"/>
        <w:spacing w:before="156" w:line="360" w:lineRule="auto"/>
        <w:rPr>
          <w:color w:val="000000"/>
          <w:szCs w:val="21"/>
        </w:rPr>
      </w:pPr>
      <w:r>
        <w:rPr>
          <w:color w:val="000000"/>
          <w:szCs w:val="21"/>
        </w:rPr>
        <w:t xml:space="preserve">2.4</w:t>
      </w:r>
      <w:r>
        <w:rPr>
          <w:bCs/>
          <w:color w:val="000000"/>
          <w:szCs w:val="21"/>
        </w:rPr>
        <w:t xml:space="preserve">“</w:t>
      </w:r>
      <w:r>
        <w:rPr>
          <w:color w:val="000000"/>
          <w:szCs w:val="21"/>
        </w:rPr>
        <w:t xml:space="preserve">供应商</w:t>
      </w:r>
      <w:r>
        <w:rPr>
          <w:bCs/>
          <w:color w:val="000000"/>
          <w:szCs w:val="21"/>
        </w:rPr>
        <w:t xml:space="preserve">”</w:t>
      </w:r>
      <w:r>
        <w:rPr>
          <w:color w:val="000000"/>
          <w:szCs w:val="21"/>
        </w:rPr>
        <w:t xml:space="preserve">是指向采购人提供货物、工程或者服务的法人、其他组织或者自然人。</w:t>
      </w:r>
      <w:r/>
    </w:p>
    <w:p>
      <w:pPr>
        <w:pStyle w:val="690"/>
        <w:ind w:firstLine="420"/>
        <w:spacing w:before="156" w:line="360" w:lineRule="auto"/>
        <w:rPr>
          <w:color w:val="000000"/>
          <w:szCs w:val="21"/>
        </w:rPr>
      </w:pPr>
      <w:r>
        <w:rPr>
          <w:color w:val="000000"/>
          <w:szCs w:val="21"/>
        </w:rPr>
        <w:t xml:space="preserve">2.5</w:t>
      </w:r>
      <w:r>
        <w:rPr>
          <w:bCs/>
          <w:color w:val="000000"/>
          <w:szCs w:val="21"/>
        </w:rPr>
        <w:t xml:space="preserve">“</w:t>
      </w:r>
      <w:r>
        <w:rPr>
          <w:color w:val="000000"/>
          <w:szCs w:val="21"/>
        </w:rPr>
        <w:t xml:space="preserve">中标供应商</w:t>
      </w:r>
      <w:r>
        <w:rPr>
          <w:bCs/>
          <w:color w:val="000000"/>
          <w:szCs w:val="21"/>
        </w:rPr>
        <w:t xml:space="preserve">”</w:t>
      </w:r>
      <w:r>
        <w:rPr>
          <w:color w:val="000000"/>
          <w:szCs w:val="21"/>
        </w:rPr>
        <w:t xml:space="preserve">是指在投标过程中获得采购项目合同签订资格的供应商。中标供应商是由专家经过评审后推荐并经采购人确认的。本招标文件中中标供应商也称中标人。</w:t>
      </w:r>
      <w:r/>
    </w:p>
    <w:p>
      <w:pPr>
        <w:pStyle w:val="690"/>
        <w:ind w:firstLine="420"/>
        <w:spacing w:before="156" w:line="360" w:lineRule="auto"/>
        <w:rPr>
          <w:color w:val="000000"/>
          <w:szCs w:val="21"/>
        </w:rPr>
      </w:pPr>
      <w:r>
        <w:rPr>
          <w:color w:val="000000"/>
          <w:szCs w:val="21"/>
        </w:rPr>
        <w:t xml:space="preserve">2.6</w:t>
      </w:r>
      <w:r>
        <w:rPr>
          <w:bCs/>
          <w:color w:val="000000"/>
          <w:szCs w:val="21"/>
        </w:rPr>
        <w:t xml:space="preserve">“</w:t>
      </w:r>
      <w:r>
        <w:rPr>
          <w:color w:val="000000"/>
          <w:szCs w:val="21"/>
        </w:rPr>
        <w:t xml:space="preserve">评标委员会</w:t>
      </w:r>
      <w:r>
        <w:rPr>
          <w:bCs/>
          <w:color w:val="000000"/>
          <w:szCs w:val="21"/>
        </w:rPr>
        <w:t xml:space="preserve">”</w:t>
      </w:r>
      <w:r>
        <w:rPr>
          <w:color w:val="000000"/>
          <w:szCs w:val="21"/>
        </w:rPr>
        <w:t xml:space="preserve">是依据政府采购相关法律法规规定组建，依法履行评审采购活动职责的评审成员。</w:t>
      </w:r>
      <w:r/>
    </w:p>
    <w:p>
      <w:pPr>
        <w:pStyle w:val="690"/>
        <w:ind w:firstLine="420"/>
        <w:spacing w:before="156" w:line="360" w:lineRule="auto"/>
        <w:rPr>
          <w:color w:val="000000"/>
          <w:szCs w:val="21"/>
        </w:rPr>
      </w:pPr>
      <w:r>
        <w:rPr>
          <w:color w:val="000000"/>
          <w:szCs w:val="21"/>
        </w:rPr>
        <w:t xml:space="preserve">2.7</w:t>
      </w:r>
      <w:r>
        <w:rPr>
          <w:bCs/>
          <w:color w:val="000000"/>
          <w:szCs w:val="21"/>
        </w:rPr>
        <w:t xml:space="preserve">“</w:t>
      </w:r>
      <w:r>
        <w:rPr>
          <w:color w:val="000000"/>
          <w:szCs w:val="21"/>
        </w:rPr>
        <w:t xml:space="preserve">货物</w:t>
      </w:r>
      <w:r>
        <w:rPr>
          <w:bCs/>
          <w:color w:val="000000"/>
          <w:szCs w:val="21"/>
        </w:rPr>
        <w:t xml:space="preserve">”</w:t>
      </w:r>
      <w:r>
        <w:rPr>
          <w:color w:val="000000"/>
          <w:szCs w:val="21"/>
        </w:rPr>
        <w:t xml:space="preserve">是指各种形态和种类的物品，包括原材料、燃料、设备、产品等。</w:t>
      </w:r>
      <w:r/>
    </w:p>
    <w:p>
      <w:pPr>
        <w:pStyle w:val="690"/>
        <w:ind w:firstLine="420"/>
        <w:spacing w:before="156" w:line="360" w:lineRule="auto"/>
        <w:rPr>
          <w:color w:val="000000"/>
          <w:szCs w:val="21"/>
        </w:rPr>
      </w:pPr>
      <w:r>
        <w:rPr>
          <w:color w:val="000000"/>
          <w:szCs w:val="21"/>
        </w:rPr>
        <w:t xml:space="preserve">2.8</w:t>
      </w:r>
      <w:r>
        <w:rPr>
          <w:bCs/>
          <w:color w:val="000000"/>
          <w:szCs w:val="21"/>
        </w:rPr>
        <w:t xml:space="preserve">“</w:t>
      </w:r>
      <w:r>
        <w:rPr>
          <w:color w:val="000000"/>
          <w:szCs w:val="21"/>
        </w:rPr>
        <w:t xml:space="preserve">工程</w:t>
      </w:r>
      <w:r>
        <w:rPr>
          <w:bCs/>
          <w:color w:val="000000"/>
          <w:szCs w:val="21"/>
        </w:rPr>
        <w:t xml:space="preserve">”</w:t>
      </w:r>
      <w:r>
        <w:rPr>
          <w:color w:val="000000"/>
          <w:szCs w:val="21"/>
        </w:rPr>
        <w:t xml:space="preserve">是指建设工程，包括建筑物和构筑物的</w:t>
      </w:r>
      <w:r>
        <w:rPr>
          <w:color w:val="000000"/>
          <w:szCs w:val="21"/>
        </w:rPr>
        <w:t xml:space="preserve">新建、改建、扩建、装修、拆除、修缮等。</w:t>
      </w:r>
      <w:r/>
    </w:p>
    <w:p>
      <w:pPr>
        <w:pStyle w:val="690"/>
        <w:ind w:firstLine="420"/>
        <w:spacing w:before="156" w:line="360" w:lineRule="auto"/>
        <w:rPr>
          <w:color w:val="000000"/>
          <w:szCs w:val="21"/>
        </w:rPr>
      </w:pPr>
      <w:r>
        <w:rPr>
          <w:color w:val="000000"/>
          <w:szCs w:val="21"/>
        </w:rPr>
        <w:t xml:space="preserve">2.9</w:t>
      </w:r>
      <w:r>
        <w:rPr>
          <w:bCs/>
          <w:color w:val="000000"/>
          <w:szCs w:val="21"/>
        </w:rPr>
        <w:t xml:space="preserve">“</w:t>
      </w:r>
      <w:r>
        <w:rPr>
          <w:color w:val="000000"/>
          <w:szCs w:val="21"/>
        </w:rPr>
        <w:t xml:space="preserve">服务</w:t>
      </w:r>
      <w:r>
        <w:rPr>
          <w:bCs/>
          <w:color w:val="000000"/>
          <w:szCs w:val="21"/>
        </w:rPr>
        <w:t xml:space="preserve">”</w:t>
      </w:r>
      <w:r>
        <w:rPr>
          <w:color w:val="000000"/>
          <w:szCs w:val="21"/>
        </w:rPr>
        <w:t xml:space="preserve">是指除货物和工程以外的其他政府采购对象。</w:t>
      </w:r>
      <w:r/>
    </w:p>
    <w:p>
      <w:pPr>
        <w:pStyle w:val="690"/>
        <w:ind w:firstLine="420"/>
        <w:spacing w:before="156" w:line="360" w:lineRule="auto"/>
        <w:rPr>
          <w:color w:val="000000"/>
          <w:szCs w:val="21"/>
        </w:rPr>
      </w:pPr>
      <w:r>
        <w:rPr>
          <w:color w:val="000000"/>
          <w:szCs w:val="21"/>
        </w:rPr>
        <w:t xml:space="preserve">2.10</w:t>
      </w:r>
      <w:r>
        <w:rPr>
          <w:bCs/>
          <w:color w:val="000000"/>
          <w:szCs w:val="21"/>
        </w:rPr>
        <w:t xml:space="preserve">“</w:t>
      </w:r>
      <w:r>
        <w:rPr>
          <w:color w:val="000000"/>
          <w:szCs w:val="21"/>
        </w:rPr>
        <w:t xml:space="preserve">节能产品</w:t>
      </w:r>
      <w:r>
        <w:rPr>
          <w:bCs/>
          <w:color w:val="000000"/>
          <w:szCs w:val="21"/>
        </w:rPr>
        <w:t xml:space="preserve">”</w:t>
      </w:r>
      <w:r>
        <w:rPr>
          <w:color w:val="000000"/>
          <w:szCs w:val="21"/>
        </w:rPr>
        <w:t xml:space="preserve">或者</w:t>
      </w:r>
      <w:r>
        <w:rPr>
          <w:bCs/>
          <w:color w:val="000000"/>
          <w:szCs w:val="21"/>
        </w:rPr>
        <w:t xml:space="preserve">“</w:t>
      </w:r>
      <w:r>
        <w:rPr>
          <w:color w:val="000000"/>
          <w:szCs w:val="21"/>
        </w:rPr>
        <w:t xml:space="preserve">环保产品</w:t>
      </w:r>
      <w:r>
        <w:rPr>
          <w:bCs/>
          <w:color w:val="000000"/>
          <w:szCs w:val="21"/>
        </w:rPr>
        <w:t xml:space="preserve">”</w:t>
      </w:r>
      <w:r>
        <w:rPr>
          <w:color w:val="000000"/>
          <w:szCs w:val="21"/>
        </w:rPr>
        <w:t xml:space="preserve">是指国务院有关部门发布的最新一期《节能产品政府采购品目清单》或者《环境标志产品政府采购品目清单》内的产品。</w:t>
      </w:r>
      <w:r/>
    </w:p>
    <w:p>
      <w:pPr>
        <w:pStyle w:val="690"/>
        <w:ind w:firstLine="420"/>
        <w:spacing w:before="156" w:line="360" w:lineRule="auto"/>
        <w:rPr>
          <w:color w:val="000000"/>
          <w:szCs w:val="21"/>
        </w:rPr>
      </w:pPr>
      <w:r>
        <w:rPr>
          <w:color w:val="000000"/>
          <w:szCs w:val="21"/>
        </w:rPr>
        <w:t xml:space="preserve">2.11</w:t>
      </w:r>
      <w:r>
        <w:rPr>
          <w:bCs/>
          <w:color w:val="000000"/>
          <w:szCs w:val="21"/>
        </w:rPr>
        <w:t xml:space="preserve">“</w:t>
      </w:r>
      <w:r>
        <w:rPr>
          <w:color w:val="000000"/>
          <w:szCs w:val="21"/>
        </w:rPr>
        <w:t xml:space="preserve">进口产品</w:t>
      </w:r>
      <w:r>
        <w:rPr>
          <w:bCs/>
          <w:color w:val="000000"/>
          <w:szCs w:val="21"/>
        </w:rPr>
        <w:t xml:space="preserve">”</w:t>
      </w:r>
      <w:r>
        <w:rPr>
          <w:color w:val="000000"/>
          <w:szCs w:val="21"/>
        </w:rPr>
        <w:t xml:space="preserve">是指通过中国海关报关验放进入中国境内且产自关境外的产品。</w:t>
      </w:r>
      <w:r/>
    </w:p>
    <w:p>
      <w:pPr>
        <w:pStyle w:val="691"/>
        <w:ind w:left="0" w:right="210"/>
        <w:spacing w:line="360" w:lineRule="auto"/>
        <w:rPr>
          <w:color w:val="000000"/>
        </w:rPr>
      </w:pPr>
      <w:r/>
      <w:bookmarkStart w:id="54" w:name="_Toc103848530"/>
      <w:r/>
      <w:bookmarkStart w:id="55" w:name="_Toc100905203"/>
      <w:r/>
      <w:bookmarkStart w:id="56" w:name="_Toc107246217"/>
      <w:r/>
      <w:bookmarkStart w:id="57" w:name="_Toc104560841"/>
      <w:r/>
      <w:bookmarkStart w:id="58" w:name="_Toc96347864"/>
      <w:r>
        <w:rPr>
          <w:color w:val="000000"/>
        </w:rPr>
        <w:t xml:space="preserve">3.适用法律</w:t>
      </w:r>
      <w:bookmarkEnd w:id="54"/>
      <w:r/>
      <w:bookmarkEnd w:id="55"/>
      <w:r/>
      <w:bookmarkEnd w:id="56"/>
      <w:r/>
      <w:bookmarkEnd w:id="57"/>
      <w:r/>
      <w:bookmarkEnd w:id="58"/>
      <w:r>
        <w:rPr>
          <w:color w:val="000000"/>
        </w:rPr>
      </w:r>
      <w:r/>
    </w:p>
    <w:p>
      <w:pPr>
        <w:pStyle w:val="690"/>
        <w:ind w:firstLine="420"/>
        <w:spacing w:before="156" w:line="360" w:lineRule="auto"/>
        <w:rPr>
          <w:color w:val="000000"/>
          <w:szCs w:val="21"/>
        </w:rPr>
      </w:pPr>
      <w:r/>
      <w:bookmarkStart w:id="59" w:name="_Toc100905204"/>
      <w:r>
        <w:rPr>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1"/>
        <w:ind w:left="0" w:right="210"/>
        <w:spacing w:line="360" w:lineRule="auto"/>
        <w:rPr>
          <w:color w:val="000000"/>
        </w:rPr>
      </w:pPr>
      <w:r/>
      <w:bookmarkStart w:id="60" w:name="_Toc103848531"/>
      <w:r/>
      <w:bookmarkStart w:id="61" w:name="_Toc104560842"/>
      <w:r/>
      <w:bookmarkStart w:id="62" w:name="_Toc107246218"/>
      <w:r>
        <w:rPr>
          <w:color w:val="000000"/>
        </w:rPr>
        <w:t xml:space="preserve">4.</w:t>
      </w:r>
      <w:bookmarkEnd w:id="60"/>
      <w:r>
        <w:rPr>
          <w:color w:val="000000"/>
        </w:rPr>
        <w:t xml:space="preserve">政府采购政策（包括但不限于下列具体政策要求）</w:t>
      </w:r>
      <w:bookmarkEnd w:id="61"/>
      <w:r/>
      <w:bookmarkEnd w:id="62"/>
      <w:r>
        <w:rPr>
          <w:color w:val="000000"/>
        </w:rPr>
      </w:r>
      <w:r/>
    </w:p>
    <w:p>
      <w:pPr>
        <w:pStyle w:val="690"/>
        <w:ind w:firstLine="422"/>
        <w:spacing w:before="156" w:line="360" w:lineRule="auto"/>
        <w:rPr>
          <w:b/>
          <w:color w:val="000000"/>
          <w:szCs w:val="21"/>
        </w:rPr>
      </w:pPr>
      <w:r>
        <w:rPr>
          <w:b/>
          <w:color w:val="000000"/>
          <w:szCs w:val="21"/>
        </w:rPr>
        <w:t xml:space="preserve">4.1中小企业、监狱企业及残疾人福利性单位</w:t>
      </w:r>
      <w:r/>
    </w:p>
    <w:p>
      <w:pPr>
        <w:pStyle w:val="690"/>
        <w:ind w:firstLine="420"/>
        <w:spacing w:before="156" w:line="360" w:lineRule="auto"/>
        <w:rPr>
          <w:color w:val="000000"/>
          <w:szCs w:val="21"/>
        </w:rPr>
      </w:pPr>
      <w:r>
        <w:rPr>
          <w:color w:val="000000"/>
          <w:szCs w:val="21"/>
        </w:rPr>
        <w:t xml:space="preserve">4.1.1中小企业定义：</w:t>
      </w:r>
      <w:r/>
    </w:p>
    <w:p>
      <w:pPr>
        <w:pStyle w:val="690"/>
        <w:ind w:firstLine="420"/>
        <w:spacing w:before="156" w:line="360" w:lineRule="auto"/>
        <w:rPr>
          <w:color w:val="000000"/>
          <w:szCs w:val="21"/>
        </w:rPr>
      </w:pPr>
      <w:r>
        <w:rPr>
          <w:color w:val="000000"/>
          <w:szCs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w:t>
      </w:r>
      <w:r>
        <w:rPr>
          <w:color w:val="000000"/>
          <w:szCs w:val="21"/>
        </w:rPr>
        <w:t xml:space="preserve">（财库〔2020〕46号）、《关于印发中小企业划型标准规定的通知》（工信部联企业〔2011〕300 号）、《国务院关于进一步促进中小企业发展的若干意见》（国发〔2009〕36 号）。</w:t>
      </w:r>
      <w:r/>
    </w:p>
    <w:p>
      <w:pPr>
        <w:pStyle w:val="690"/>
        <w:ind w:firstLine="420"/>
        <w:spacing w:before="156" w:line="360" w:lineRule="auto"/>
        <w:rPr>
          <w:color w:val="000000"/>
          <w:szCs w:val="21"/>
        </w:rPr>
      </w:pPr>
      <w:r>
        <w:rPr>
          <w:color w:val="000000"/>
          <w:szCs w:val="21"/>
        </w:rPr>
        <w:t xml:space="preserve">4.1.1.2供应商提供的货物、工程或者服务符合下列情形的，享受中小企业扶持政策：</w:t>
      </w:r>
      <w:r/>
    </w:p>
    <w:p>
      <w:pPr>
        <w:pStyle w:val="690"/>
        <w:ind w:firstLine="315"/>
        <w:jc w:val="left"/>
        <w:spacing w:line="360" w:lineRule="auto"/>
        <w:rPr>
          <w:color w:val="000000"/>
          <w:szCs w:val="21"/>
        </w:rPr>
      </w:pPr>
      <w:r>
        <w:rPr>
          <w:color w:val="000000"/>
          <w:szCs w:val="21"/>
        </w:rPr>
        <w:t xml:space="preserve">（1）在货物采购项目中，货物由中小企业制造，即货物由中小企业生产且使用该中小企业商号或者注册商标；</w:t>
      </w:r>
      <w:r/>
    </w:p>
    <w:p>
      <w:pPr>
        <w:pStyle w:val="690"/>
        <w:ind w:firstLine="315"/>
        <w:jc w:val="left"/>
        <w:spacing w:line="360" w:lineRule="auto"/>
        <w:rPr>
          <w:color w:val="000000"/>
          <w:szCs w:val="21"/>
        </w:rPr>
      </w:pPr>
      <w:r>
        <w:rPr>
          <w:color w:val="000000"/>
          <w:szCs w:val="21"/>
        </w:rPr>
        <w:t xml:space="preserve">（2）在工程采购项目中，工程由中小企业承建，即工程施工单位为中小企业；</w:t>
      </w:r>
      <w:r/>
    </w:p>
    <w:p>
      <w:pPr>
        <w:pStyle w:val="690"/>
        <w:ind w:firstLine="315"/>
        <w:jc w:val="left"/>
        <w:spacing w:line="360" w:lineRule="auto"/>
        <w:rPr>
          <w:color w:val="000000"/>
          <w:szCs w:val="21"/>
        </w:rPr>
      </w:pPr>
      <w:r>
        <w:rPr>
          <w:color w:val="000000"/>
          <w:szCs w:val="21"/>
        </w:rPr>
        <w:t xml:space="preserve">（3）在服务采购项目中，服务由中小企业承接，即提供服务的人员为中小企业依照《中华人民共和国劳动合同法》订立劳动合同的从业人员。</w:t>
      </w:r>
      <w:r/>
    </w:p>
    <w:p>
      <w:pPr>
        <w:pStyle w:val="690"/>
        <w:ind w:firstLine="420"/>
        <w:spacing w:before="156" w:line="360" w:lineRule="auto"/>
        <w:rPr>
          <w:color w:val="000000"/>
          <w:szCs w:val="21"/>
        </w:rPr>
      </w:pPr>
      <w:r>
        <w:rPr>
          <w:color w:val="000000"/>
          <w:szCs w:val="21"/>
        </w:rPr>
        <w:t xml:space="preserve">4.1.1.3在货物采购项目中，供应商提供的货物既有中小企业制造货物，也有大型企业制造货物的，不享受中小企业扶持政策。</w:t>
      </w:r>
      <w:r/>
    </w:p>
    <w:p>
      <w:pPr>
        <w:pStyle w:val="690"/>
        <w:ind w:firstLine="420"/>
        <w:spacing w:before="156" w:line="360" w:lineRule="auto"/>
        <w:rPr>
          <w:color w:val="000000"/>
          <w:szCs w:val="21"/>
        </w:rPr>
      </w:pPr>
      <w:r>
        <w:rPr>
          <w:color w:val="000000"/>
          <w:szCs w:val="21"/>
        </w:rPr>
        <w:t xml:space="preserve">4.1.1.4以联合体形式参加政府采购活动，联合体各方均为中小企业的，联合体视同中小企业。其中，联合体各方均为小微企业的，联合体视同小微企业。</w:t>
      </w:r>
      <w:r/>
    </w:p>
    <w:p>
      <w:pPr>
        <w:pStyle w:val="690"/>
        <w:ind w:firstLine="420"/>
        <w:spacing w:before="156" w:line="360" w:lineRule="auto"/>
        <w:rPr>
          <w:color w:val="000000"/>
          <w:szCs w:val="21"/>
        </w:rPr>
      </w:pPr>
      <w:r>
        <w:rPr>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w:t>
      </w:r>
      <w:r>
        <w:rPr>
          <w:color w:val="000000"/>
          <w:szCs w:val="21"/>
        </w:rPr>
        <w:t xml:space="preserve">设区的市）监狱、强制隔离戒毒所、戒毒康复所，以及新疆生产建设兵团监狱管理局、戒毒管理局的企业。</w:t>
      </w:r>
      <w:r/>
    </w:p>
    <w:p>
      <w:pPr>
        <w:pStyle w:val="690"/>
        <w:ind w:firstLine="420"/>
        <w:spacing w:before="156" w:line="360" w:lineRule="auto"/>
        <w:rPr>
          <w:color w:val="000000"/>
          <w:szCs w:val="21"/>
        </w:rPr>
      </w:pPr>
      <w:r>
        <w:rPr>
          <w:color w:val="000000"/>
          <w:szCs w:val="21"/>
        </w:rPr>
        <w:t xml:space="preserve">4.1.3残疾人福利单位定义：享受政府采购支持政策的残疾人福利性单位应当同时满足以下条件：</w:t>
      </w:r>
      <w:r/>
    </w:p>
    <w:p>
      <w:pPr>
        <w:pStyle w:val="690"/>
        <w:ind w:firstLine="315"/>
        <w:jc w:val="left"/>
        <w:spacing w:line="360" w:lineRule="auto"/>
        <w:rPr>
          <w:color w:val="000000"/>
          <w:szCs w:val="21"/>
        </w:rPr>
      </w:pPr>
      <w:r>
        <w:rPr>
          <w:color w:val="000000"/>
          <w:szCs w:val="21"/>
        </w:rPr>
        <w:t xml:space="preserve">（1）安置的残疾人占本单位在职职工人数的比例不低于25%（含25%），并且安置的残疾人人数不少于10 人（含10 人）；</w:t>
      </w:r>
      <w:r/>
    </w:p>
    <w:p>
      <w:pPr>
        <w:pStyle w:val="690"/>
        <w:ind w:firstLine="315"/>
        <w:jc w:val="left"/>
        <w:spacing w:line="360" w:lineRule="auto"/>
        <w:rPr>
          <w:color w:val="000000"/>
          <w:szCs w:val="21"/>
        </w:rPr>
      </w:pPr>
      <w:r>
        <w:rPr>
          <w:color w:val="000000"/>
          <w:szCs w:val="21"/>
        </w:rPr>
        <w:t xml:space="preserve">（2）依法与安置的每位残疾人签订了一年以上（含一年）的劳动合同或服务协议；</w:t>
      </w:r>
      <w:r/>
    </w:p>
    <w:p>
      <w:pPr>
        <w:pStyle w:val="690"/>
        <w:ind w:firstLine="315"/>
        <w:jc w:val="left"/>
        <w:spacing w:line="360" w:lineRule="auto"/>
        <w:rPr>
          <w:color w:val="000000"/>
          <w:szCs w:val="21"/>
        </w:rPr>
      </w:pPr>
      <w:r>
        <w:rPr>
          <w:color w:val="000000"/>
          <w:szCs w:val="21"/>
        </w:rPr>
        <w:t xml:space="preserve">（3）为安置的每位残疾人按月足额缴纳了基本养老保险、基本医疗保险、失业保险、工伤保险和生育保险等社会保险费；</w:t>
      </w:r>
      <w:r/>
    </w:p>
    <w:p>
      <w:pPr>
        <w:pStyle w:val="690"/>
        <w:ind w:firstLine="315"/>
        <w:jc w:val="left"/>
        <w:spacing w:line="360" w:lineRule="auto"/>
        <w:rPr>
          <w:color w:val="000000"/>
          <w:szCs w:val="21"/>
        </w:rPr>
      </w:pPr>
      <w:r>
        <w:rPr>
          <w:color w:val="000000"/>
          <w:szCs w:val="21"/>
        </w:rPr>
        <w:t xml:space="preserve">（4）通过银行等金融机构向安置的</w:t>
      </w:r>
      <w:r>
        <w:rPr>
          <w:color w:val="000000"/>
          <w:szCs w:val="21"/>
        </w:rPr>
        <w:t xml:space="preserve">每位残疾人，按月支付了不低于单位所在区县适用的经省级人民政府批准的月最低工资标准的工资；</w:t>
      </w:r>
      <w:r/>
    </w:p>
    <w:p>
      <w:pPr>
        <w:pStyle w:val="690"/>
        <w:ind w:firstLine="315"/>
        <w:jc w:val="left"/>
        <w:spacing w:line="360" w:lineRule="auto"/>
        <w:rPr>
          <w:color w:val="000000"/>
          <w:szCs w:val="21"/>
        </w:rPr>
      </w:pPr>
      <w:r>
        <w:rPr>
          <w:color w:val="000000"/>
          <w:szCs w:val="21"/>
        </w:rPr>
        <w:t xml:space="preserve">（5）提供本单位制造的货物、承担的工程或者服务（以下简称产品），或者提供其他残疾人福利性单位制造的货物（不包括使用非残疾人福利性单位注册商标的货物）；</w:t>
      </w:r>
      <w:r/>
    </w:p>
    <w:p>
      <w:pPr>
        <w:pStyle w:val="690"/>
        <w:ind w:firstLine="315"/>
        <w:jc w:val="left"/>
        <w:spacing w:line="360" w:lineRule="auto"/>
        <w:rPr>
          <w:color w:val="000000"/>
          <w:szCs w:val="21"/>
        </w:rPr>
      </w:pPr>
      <w:r>
        <w:rPr>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Cs w:val="21"/>
        </w:rPr>
      </w:r>
      <w:r/>
    </w:p>
    <w:p>
      <w:pPr>
        <w:pStyle w:val="690"/>
        <w:ind w:firstLine="420"/>
        <w:spacing w:before="156" w:line="360" w:lineRule="auto"/>
        <w:rPr>
          <w:b/>
          <w:color w:val="000000"/>
          <w:szCs w:val="21"/>
        </w:rPr>
      </w:pPr>
      <w:r>
        <w:rPr>
          <w:color w:val="000000"/>
          <w:szCs w:val="21"/>
        </w:rPr>
        <w:t xml:space="preserve">4.1.4小微企业价格评审优惠的政策调整：见第五章《评标方法与评标标准》（如涉及）。</w:t>
      </w:r>
      <w:r>
        <w:rPr>
          <w:b/>
          <w:color w:val="000000"/>
          <w:szCs w:val="21"/>
        </w:rPr>
      </w:r>
      <w:r/>
    </w:p>
    <w:p>
      <w:pPr>
        <w:pStyle w:val="690"/>
        <w:ind w:firstLine="422"/>
        <w:spacing w:before="156" w:line="360" w:lineRule="auto"/>
        <w:rPr>
          <w:b/>
          <w:color w:val="000000"/>
          <w:szCs w:val="21"/>
        </w:rPr>
      </w:pPr>
      <w:r>
        <w:rPr>
          <w:b/>
          <w:color w:val="000000"/>
          <w:szCs w:val="21"/>
        </w:rPr>
        <w:t xml:space="preserve">4.2政府采购节能产品、环境标志产品</w:t>
      </w:r>
      <w:r/>
    </w:p>
    <w:p>
      <w:pPr>
        <w:pStyle w:val="690"/>
        <w:ind w:firstLine="420"/>
        <w:spacing w:before="156" w:line="360" w:lineRule="auto"/>
        <w:rPr>
          <w:color w:val="000000"/>
          <w:szCs w:val="21"/>
        </w:rPr>
      </w:pPr>
      <w:r>
        <w:rPr>
          <w:color w:val="000000"/>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0"/>
        <w:ind w:firstLine="420"/>
        <w:spacing w:before="156" w:line="360" w:lineRule="auto"/>
        <w:rPr>
          <w:color w:val="000000"/>
          <w:szCs w:val="21"/>
        </w:rPr>
      </w:pPr>
      <w:r>
        <w:rPr>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w:t>
      </w:r>
      <w:r>
        <w:rPr>
          <w:color w:val="000000"/>
          <w:szCs w:val="21"/>
        </w:rPr>
        <w:t xml:space="preserve">采购节能产品、环境标志产品的相关规定依据《关于调整优化节能产品、环境标志产品政府采购执行机制的通知》（财库〔2019〕9号）。 </w:t>
      </w:r>
      <w:r/>
    </w:p>
    <w:p>
      <w:pPr>
        <w:pStyle w:val="690"/>
        <w:ind w:firstLine="420"/>
        <w:spacing w:before="156" w:line="360" w:lineRule="auto"/>
        <w:rPr>
          <w:color w:val="000000"/>
          <w:szCs w:val="21"/>
        </w:rPr>
      </w:pPr>
      <w:r>
        <w:rPr>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690"/>
        <w:ind w:firstLine="420"/>
        <w:spacing w:before="156" w:line="360" w:lineRule="auto"/>
        <w:rPr>
          <w:color w:val="000000"/>
          <w:szCs w:val="21"/>
        </w:rPr>
      </w:pPr>
      <w:r>
        <w:rPr>
          <w:color w:val="000000"/>
          <w:szCs w:val="21"/>
        </w:rPr>
        <w:t xml:space="preserve">4.2.4非政府强制采购的节能产品或环境标志产品，依据品目清单和认证证书实施政府优先采购。优先采购的具体规定见第五章《评</w:t>
      </w:r>
      <w:r>
        <w:rPr>
          <w:color w:val="000000"/>
          <w:szCs w:val="21"/>
        </w:rPr>
        <w:t xml:space="preserve">标方法与评标标准》（如涉及）。</w:t>
      </w:r>
      <w:r/>
    </w:p>
    <w:p>
      <w:pPr>
        <w:pStyle w:val="690"/>
        <w:ind w:firstLine="422"/>
        <w:spacing w:before="156" w:line="360" w:lineRule="auto"/>
        <w:rPr>
          <w:b/>
          <w:color w:val="000000"/>
          <w:szCs w:val="21"/>
        </w:rPr>
      </w:pPr>
      <w:r>
        <w:rPr>
          <w:b/>
          <w:color w:val="000000"/>
          <w:szCs w:val="21"/>
        </w:rPr>
        <w:t xml:space="preserve">4.3信息安全产品</w:t>
      </w:r>
      <w:r/>
    </w:p>
    <w:p>
      <w:pPr>
        <w:pStyle w:val="690"/>
        <w:ind w:firstLine="420"/>
        <w:spacing w:before="156" w:line="360" w:lineRule="auto"/>
        <w:rPr>
          <w:color w:val="000000"/>
          <w:szCs w:val="21"/>
        </w:rPr>
      </w:pPr>
      <w:r>
        <w:rPr>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690"/>
        <w:ind w:firstLine="420"/>
        <w:spacing w:before="156" w:line="360" w:lineRule="auto"/>
        <w:rPr>
          <w:color w:val="000000"/>
          <w:szCs w:val="21"/>
        </w:rPr>
      </w:pPr>
      <w:r>
        <w:rPr>
          <w:color w:val="000000"/>
          <w:szCs w:val="21"/>
        </w:rPr>
        <w:t xml:space="preserve">4.4未按要求提供相关材料的，不享受相关政策。</w:t>
      </w:r>
      <w:r/>
    </w:p>
    <w:p>
      <w:pPr>
        <w:pStyle w:val="691"/>
        <w:ind w:left="0" w:right="210"/>
        <w:spacing w:line="360" w:lineRule="auto"/>
        <w:rPr>
          <w:color w:val="000000"/>
        </w:rPr>
      </w:pPr>
      <w:r/>
      <w:bookmarkEnd w:id="59"/>
      <w:r/>
      <w:bookmarkStart w:id="63" w:name="_Toc96347865"/>
      <w:r/>
      <w:bookmarkStart w:id="64" w:name="_Toc100905205"/>
      <w:r/>
      <w:bookmarkStart w:id="65" w:name="_Toc107246219"/>
      <w:r/>
      <w:bookmarkStart w:id="66" w:name="_Toc103848532"/>
      <w:r/>
      <w:bookmarkStart w:id="67" w:name="_Toc104560843"/>
      <w:r>
        <w:rPr>
          <w:color w:val="000000"/>
        </w:rPr>
        <w:t xml:space="preserve">5.相关费用</w:t>
      </w:r>
      <w:bookmarkEnd w:id="63"/>
      <w:r/>
      <w:bookmarkEnd w:id="64"/>
      <w:r/>
      <w:bookmarkEnd w:id="65"/>
      <w:r/>
      <w:bookmarkEnd w:id="66"/>
      <w:r/>
      <w:bookmarkEnd w:id="67"/>
      <w:r>
        <w:rPr>
          <w:color w:val="000000"/>
        </w:rPr>
      </w:r>
      <w:r/>
    </w:p>
    <w:p>
      <w:pPr>
        <w:pStyle w:val="690"/>
        <w:ind w:firstLine="420"/>
        <w:spacing w:before="156" w:line="360" w:lineRule="auto"/>
        <w:rPr>
          <w:color w:val="000000"/>
          <w:szCs w:val="21"/>
        </w:rPr>
      </w:pPr>
      <w:r>
        <w:rPr>
          <w:color w:val="000000"/>
          <w:szCs w:val="21"/>
        </w:rPr>
        <w:t xml:space="preserve">5.1</w:t>
      </w:r>
      <w:bookmarkStart w:id="68" w:name="_Toc80264707"/>
      <w:r>
        <w:rPr>
          <w:color w:val="000000"/>
          <w:szCs w:val="21"/>
        </w:rPr>
        <w:t xml:space="preserve">参加投标活动的投标人应自行承担所有与参加投标有关的费用，无论投标过程中的做法和结果如何，采购人在任何情况下均无义务和责任承担这些费用。</w:t>
      </w:r>
      <w:r/>
    </w:p>
    <w:p>
      <w:pPr>
        <w:pStyle w:val="691"/>
        <w:ind w:left="0" w:right="210"/>
        <w:spacing w:line="360" w:lineRule="auto"/>
        <w:rPr>
          <w:color w:val="000000"/>
        </w:rPr>
      </w:pPr>
      <w:r/>
      <w:bookmarkStart w:id="69" w:name="_Toc96347866"/>
      <w:r/>
      <w:bookmarkStart w:id="70" w:name="_Toc100905206"/>
      <w:r/>
      <w:bookmarkStart w:id="71" w:name="_Toc103848533"/>
      <w:r/>
      <w:bookmarkStart w:id="72" w:name="_Toc104560844"/>
      <w:r/>
      <w:bookmarkStart w:id="73" w:name="_Toc107246220"/>
      <w:r>
        <w:rPr>
          <w:color w:val="000000"/>
        </w:rPr>
        <w:t xml:space="preserve">6.保密</w:t>
      </w:r>
      <w:bookmarkEnd w:id="69"/>
      <w:r/>
      <w:bookmarkEnd w:id="70"/>
      <w:r/>
      <w:bookmarkEnd w:id="71"/>
      <w:r/>
      <w:bookmarkEnd w:id="72"/>
      <w:r/>
      <w:bookmarkEnd w:id="73"/>
      <w:r>
        <w:rPr>
          <w:color w:val="000000"/>
        </w:rPr>
      </w:r>
      <w:r/>
    </w:p>
    <w:p>
      <w:pPr>
        <w:pStyle w:val="690"/>
        <w:ind w:firstLine="420"/>
        <w:spacing w:before="156" w:line="360" w:lineRule="auto"/>
        <w:rPr>
          <w:color w:val="000000"/>
          <w:szCs w:val="21"/>
        </w:rPr>
      </w:pPr>
      <w:r/>
      <w:bookmarkStart w:id="74" w:name="_Toc100905207"/>
      <w:r/>
      <w:bookmarkStart w:id="75" w:name="_Toc96347867"/>
      <w:r>
        <w:rPr>
          <w:color w:val="000000"/>
          <w:szCs w:val="21"/>
        </w:rPr>
        <w:t xml:space="preserve">6.1本招标文件所包含的信息属于保密信息，无</w:t>
      </w:r>
      <w:r>
        <w:rPr>
          <w:color w:val="000000"/>
          <w:szCs w:val="21"/>
        </w:rPr>
        <w:t xml:space="preserve">采购人书面许可，任何单位或个人都无权披露、复制、使用、转让或者允许他人使用。获取招标文件的供应商被视为无条件对本招标文件的内容负有保密义务。</w:t>
      </w:r>
      <w:r/>
    </w:p>
    <w:p>
      <w:pPr>
        <w:pStyle w:val="691"/>
        <w:ind w:left="0" w:right="210"/>
        <w:spacing w:line="360" w:lineRule="auto"/>
        <w:rPr>
          <w:color w:val="000000"/>
        </w:rPr>
      </w:pPr>
      <w:r/>
      <w:bookmarkStart w:id="76" w:name="_Toc103848534"/>
      <w:r/>
      <w:bookmarkStart w:id="77" w:name="_Toc107246221"/>
      <w:r/>
      <w:bookmarkStart w:id="78" w:name="_Toc104560845"/>
      <w:r>
        <w:rPr>
          <w:color w:val="000000"/>
        </w:rPr>
        <w:t xml:space="preserve">7.语言文字、计量单位</w:t>
      </w:r>
      <w:bookmarkEnd w:id="74"/>
      <w:r/>
      <w:bookmarkEnd w:id="75"/>
      <w:r/>
      <w:bookmarkEnd w:id="76"/>
      <w:r/>
      <w:bookmarkEnd w:id="77"/>
      <w:r/>
      <w:bookmarkEnd w:id="78"/>
      <w:r>
        <w:rPr>
          <w:color w:val="000000"/>
        </w:rPr>
      </w:r>
      <w:r/>
    </w:p>
    <w:p>
      <w:pPr>
        <w:pStyle w:val="690"/>
        <w:ind w:firstLine="420"/>
        <w:spacing w:before="156" w:line="360" w:lineRule="auto"/>
        <w:rPr>
          <w:color w:val="000000"/>
          <w:szCs w:val="21"/>
        </w:rPr>
      </w:pPr>
      <w:r>
        <w:rPr>
          <w:color w:val="000000"/>
          <w:szCs w:val="21"/>
        </w:rPr>
        <w:t xml:space="preserve">7.1所有文件使用的语言文字为中文。专用术语使用外文的，应附有中文注释。</w:t>
      </w:r>
      <w:r/>
    </w:p>
    <w:p>
      <w:pPr>
        <w:pStyle w:val="690"/>
        <w:ind w:firstLine="420"/>
        <w:spacing w:before="156" w:line="360" w:lineRule="auto"/>
        <w:rPr>
          <w:color w:val="000000"/>
          <w:szCs w:val="21"/>
        </w:rPr>
      </w:pPr>
      <w:r>
        <w:rPr>
          <w:color w:val="000000"/>
          <w:szCs w:val="21"/>
        </w:rPr>
        <w:t xml:space="preserve">7.2所有文件中的计量单位，除招标文件有特殊要求外，应采用国家法定计量单位。</w:t>
      </w:r>
      <w:r/>
    </w:p>
    <w:p>
      <w:pPr>
        <w:pStyle w:val="691"/>
        <w:ind w:left="0" w:right="210"/>
        <w:spacing w:line="360" w:lineRule="auto"/>
        <w:rPr>
          <w:color w:val="000000"/>
        </w:rPr>
      </w:pPr>
      <w:r/>
      <w:bookmarkStart w:id="79" w:name="_Toc103848535"/>
      <w:r/>
      <w:bookmarkStart w:id="80" w:name="_Toc100905208"/>
      <w:r/>
      <w:bookmarkStart w:id="81" w:name="_Toc107246222"/>
      <w:r/>
      <w:bookmarkStart w:id="82" w:name="_Toc96347868"/>
      <w:r/>
      <w:bookmarkStart w:id="83" w:name="_Toc104560846"/>
      <w:r>
        <w:rPr>
          <w:color w:val="000000"/>
        </w:rPr>
        <w:t xml:space="preserve">8.现场考察</w:t>
      </w:r>
      <w:bookmarkEnd w:id="79"/>
      <w:r/>
      <w:bookmarkEnd w:id="80"/>
      <w:r/>
      <w:bookmarkEnd w:id="81"/>
      <w:r/>
      <w:bookmarkEnd w:id="82"/>
      <w:r/>
      <w:bookmarkEnd w:id="83"/>
      <w:r>
        <w:rPr>
          <w:color w:val="000000"/>
        </w:rPr>
      </w:r>
      <w:r/>
    </w:p>
    <w:p>
      <w:pPr>
        <w:pStyle w:val="690"/>
        <w:ind w:firstLine="420"/>
        <w:spacing w:before="156" w:line="360" w:lineRule="auto"/>
        <w:rPr>
          <w:color w:val="000000"/>
          <w:szCs w:val="21"/>
        </w:rPr>
      </w:pPr>
      <w:r>
        <w:rPr>
          <w:color w:val="000000"/>
          <w:szCs w:val="21"/>
        </w:rPr>
        <w:t xml:space="preserve">8.1</w:t>
      </w:r>
      <w:r>
        <w:rPr>
          <w:b/>
          <w:color w:val="000000"/>
          <w:szCs w:val="21"/>
        </w:rPr>
        <w:t xml:space="preserve">投标人须知前附表</w:t>
      </w:r>
      <w:r>
        <w:rPr>
          <w:color w:val="000000"/>
          <w:szCs w:val="21"/>
        </w:rPr>
        <w:t xml:space="preserve">规定现场考察的，供应商须按照</w:t>
      </w:r>
      <w:r>
        <w:rPr>
          <w:b/>
          <w:color w:val="000000"/>
          <w:szCs w:val="21"/>
        </w:rPr>
        <w:t xml:space="preserve">投标人须知前附表</w:t>
      </w:r>
      <w:r>
        <w:rPr>
          <w:color w:val="000000"/>
          <w:szCs w:val="21"/>
        </w:rPr>
        <w:t xml:space="preserve">规定的时间、地点参加踏勘，以获得有关编制投标文件和签署合同所涉及现场的资料。供应商承担现场考</w:t>
      </w:r>
      <w:r>
        <w:rPr>
          <w:color w:val="000000"/>
          <w:szCs w:val="21"/>
        </w:rPr>
        <w:t xml:space="preserve">察所发生的自身费用、责任和风险。</w:t>
      </w:r>
      <w:r/>
    </w:p>
    <w:p>
      <w:pPr>
        <w:pStyle w:val="690"/>
        <w:ind w:firstLine="420"/>
        <w:spacing w:before="156" w:line="360" w:lineRule="auto"/>
        <w:rPr>
          <w:color w:val="000000"/>
          <w:szCs w:val="21"/>
        </w:rPr>
      </w:pPr>
      <w:r>
        <w:rPr>
          <w:color w:val="000000"/>
          <w:szCs w:val="21"/>
        </w:rPr>
        <w:t xml:space="preserve">8.2供应商不按照</w:t>
      </w:r>
      <w:r>
        <w:rPr>
          <w:bCs/>
          <w:color w:val="000000"/>
          <w:szCs w:val="21"/>
        </w:rPr>
        <w:t xml:space="preserve">本须知的规定</w:t>
      </w:r>
      <w:r>
        <w:rPr>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690"/>
        <w:ind w:firstLine="420"/>
        <w:spacing w:before="156" w:line="360" w:lineRule="auto"/>
        <w:rPr>
          <w:color w:val="000000"/>
          <w:szCs w:val="21"/>
        </w:rPr>
      </w:pPr>
      <w:r>
        <w:rPr>
          <w:color w:val="000000"/>
          <w:szCs w:val="21"/>
        </w:rPr>
        <w:t xml:space="preserve">8.3除非有特殊要求，招标文件不提供项目所在地的自然环境、气候条件、公用设施等情况，供应商被视为熟悉上述与履行合同有关的一切情况。</w:t>
      </w:r>
      <w:r/>
    </w:p>
    <w:p>
      <w:pPr>
        <w:pStyle w:val="691"/>
        <w:ind w:left="0" w:right="210"/>
        <w:spacing w:line="360" w:lineRule="auto"/>
        <w:rPr>
          <w:color w:val="000000"/>
        </w:rPr>
      </w:pPr>
      <w:r/>
      <w:bookmarkStart w:id="84" w:name="_Toc102117275"/>
      <w:r/>
      <w:bookmarkStart w:id="85" w:name="_Toc107246223"/>
      <w:r>
        <w:rPr>
          <w:color w:val="000000"/>
        </w:rPr>
        <w:t xml:space="preserve">9.开标前答疑会</w:t>
      </w:r>
      <w:bookmarkEnd w:id="84"/>
      <w:r/>
      <w:bookmarkEnd w:id="85"/>
      <w:r>
        <w:rPr>
          <w:color w:val="000000"/>
        </w:rPr>
      </w:r>
      <w:r/>
    </w:p>
    <w:p>
      <w:pPr>
        <w:pStyle w:val="690"/>
        <w:ind w:firstLine="420"/>
        <w:spacing w:before="156" w:line="360" w:lineRule="auto"/>
        <w:rPr>
          <w:color w:val="000000"/>
          <w:szCs w:val="21"/>
        </w:rPr>
      </w:pPr>
      <w:r>
        <w:rPr>
          <w:color w:val="000000"/>
          <w:szCs w:val="21"/>
        </w:rPr>
        <w:t xml:space="preserve">9.1</w:t>
      </w:r>
      <w:r>
        <w:rPr>
          <w:b/>
          <w:color w:val="000000"/>
          <w:szCs w:val="21"/>
        </w:rPr>
        <w:t xml:space="preserve">投标人须知前附表</w:t>
      </w:r>
      <w:r>
        <w:rPr>
          <w:color w:val="000000"/>
          <w:szCs w:val="21"/>
        </w:rPr>
        <w:t xml:space="preserve">规定召开开标前答疑会的，采购方按</w:t>
      </w:r>
      <w:r>
        <w:rPr>
          <w:b/>
          <w:color w:val="000000"/>
          <w:szCs w:val="21"/>
        </w:rPr>
        <w:t xml:space="preserve">投标人须知前附表</w:t>
      </w:r>
      <w:r>
        <w:rPr>
          <w:color w:val="000000"/>
          <w:szCs w:val="21"/>
        </w:rPr>
        <w:t xml:space="preserve">规定的时间和地点召开开标前答疑会，澄清供应商提出的询问。</w:t>
      </w:r>
      <w:r/>
    </w:p>
    <w:p>
      <w:pPr>
        <w:pStyle w:val="690"/>
        <w:ind w:firstLine="420"/>
        <w:spacing w:before="156" w:line="360" w:lineRule="auto"/>
        <w:rPr>
          <w:color w:val="000000"/>
          <w:szCs w:val="21"/>
        </w:rPr>
      </w:pPr>
      <w:r>
        <w:rPr>
          <w:color w:val="000000"/>
          <w:szCs w:val="21"/>
        </w:rPr>
        <w:t xml:space="preserve">9.2供应商应按</w:t>
      </w:r>
      <w:r>
        <w:rPr>
          <w:b/>
          <w:color w:val="000000"/>
          <w:szCs w:val="21"/>
        </w:rPr>
        <w:t xml:space="preserve">投标人须知前附表</w:t>
      </w:r>
      <w:r>
        <w:rPr>
          <w:color w:val="000000"/>
          <w:szCs w:val="21"/>
        </w:rPr>
        <w:t xml:space="preserve">规定的时间和形式将提出的询问送达采购方，以便采购方在会议期间澄清，逾期的询问将不被接受。</w:t>
      </w:r>
      <w:r/>
    </w:p>
    <w:p>
      <w:pPr>
        <w:pStyle w:val="691"/>
        <w:ind w:left="0" w:right="210"/>
        <w:spacing w:line="360" w:lineRule="auto"/>
        <w:rPr>
          <w:color w:val="000000"/>
        </w:rPr>
      </w:pPr>
      <w:r/>
      <w:bookmarkStart w:id="86" w:name="_Toc104560847"/>
      <w:r/>
      <w:bookmarkStart w:id="87" w:name="_Toc100905210"/>
      <w:r/>
      <w:bookmarkStart w:id="88" w:name="_Toc103848536"/>
      <w:r/>
      <w:bookmarkStart w:id="89" w:name="_Toc107246224"/>
      <w:r/>
      <w:bookmarkStart w:id="90" w:name="_Toc96347869"/>
      <w:r>
        <w:rPr>
          <w:color w:val="000000"/>
          <w:szCs w:val="21"/>
        </w:rPr>
        <w:t xml:space="preserve">10.联合体投标</w:t>
      </w:r>
      <w:bookmarkEnd w:id="86"/>
      <w:r/>
      <w:bookmarkEnd w:id="87"/>
      <w:r/>
      <w:bookmarkEnd w:id="88"/>
      <w:r/>
      <w:bookmarkEnd w:id="89"/>
      <w:r>
        <w:rPr>
          <w:color w:val="000000"/>
        </w:rPr>
      </w:r>
      <w:r/>
    </w:p>
    <w:p>
      <w:pPr>
        <w:pStyle w:val="690"/>
        <w:ind w:firstLine="420"/>
        <w:spacing w:before="156" w:line="360" w:lineRule="auto"/>
        <w:rPr>
          <w:color w:val="000000"/>
          <w:szCs w:val="21"/>
        </w:rPr>
      </w:pPr>
      <w:r>
        <w:rPr>
          <w:color w:val="000000"/>
          <w:szCs w:val="21"/>
        </w:rPr>
        <w:t xml:space="preserve">10.1本项目是否接受联合体形式参与详见</w:t>
      </w:r>
      <w:r>
        <w:rPr>
          <w:b/>
          <w:color w:val="000000"/>
          <w:szCs w:val="21"/>
        </w:rPr>
        <w:t xml:space="preserve">投标人须知前附表</w:t>
      </w:r>
      <w:r>
        <w:rPr>
          <w:color w:val="000000"/>
          <w:szCs w:val="21"/>
        </w:rPr>
        <w:t xml:space="preserve">。</w:t>
      </w:r>
      <w:r/>
    </w:p>
    <w:p>
      <w:pPr>
        <w:pStyle w:val="690"/>
        <w:ind w:firstLine="420"/>
        <w:spacing w:before="156" w:line="360" w:lineRule="auto"/>
        <w:rPr>
          <w:color w:val="000000"/>
          <w:szCs w:val="21"/>
        </w:rPr>
      </w:pPr>
      <w:r>
        <w:rPr>
          <w:color w:val="000000"/>
          <w:szCs w:val="21"/>
        </w:rPr>
        <w:t xml:space="preserve">10.2供应商为联合体形式的，应遵守以下规定：</w:t>
      </w:r>
      <w:r/>
    </w:p>
    <w:p>
      <w:pPr>
        <w:pStyle w:val="690"/>
        <w:ind w:firstLine="315"/>
        <w:jc w:val="left"/>
        <w:spacing w:line="360" w:lineRule="auto"/>
        <w:rPr>
          <w:color w:val="000000"/>
          <w:szCs w:val="21"/>
        </w:rPr>
      </w:pPr>
      <w:r>
        <w:rPr>
          <w:color w:val="000000"/>
          <w:szCs w:val="21"/>
        </w:rPr>
        <w:t xml:space="preserve">（1）联合体各方必须签订联合体协议书，明确联合体牵头人和各方权利、义务及分工、合同工作量比例；</w:t>
      </w:r>
      <w:r/>
    </w:p>
    <w:p>
      <w:pPr>
        <w:pStyle w:val="690"/>
        <w:ind w:firstLine="315"/>
        <w:jc w:val="left"/>
        <w:spacing w:line="360" w:lineRule="auto"/>
        <w:rPr>
          <w:color w:val="000000"/>
          <w:szCs w:val="21"/>
        </w:rPr>
      </w:pPr>
      <w:r>
        <w:rPr>
          <w:color w:val="000000"/>
          <w:szCs w:val="21"/>
        </w:rPr>
        <w:t xml:space="preserve">（2）联合体各方均应当符合《政府采购法》第二十二条第一款规定的条件；</w:t>
      </w:r>
      <w:r/>
    </w:p>
    <w:p>
      <w:pPr>
        <w:pStyle w:val="690"/>
        <w:ind w:firstLine="315"/>
        <w:jc w:val="left"/>
        <w:spacing w:line="360" w:lineRule="auto"/>
        <w:rPr>
          <w:color w:val="000000"/>
          <w:szCs w:val="21"/>
        </w:rPr>
      </w:pPr>
      <w:r>
        <w:rPr>
          <w:color w:val="000000"/>
          <w:szCs w:val="21"/>
        </w:rPr>
        <w:t xml:space="preserve">（3）除另有规定外，联合体各方中至少有一方应当符合采购人规定的特定资格条件；</w:t>
      </w:r>
      <w:r/>
    </w:p>
    <w:p>
      <w:pPr>
        <w:pStyle w:val="690"/>
        <w:ind w:firstLine="315"/>
        <w:jc w:val="left"/>
        <w:spacing w:line="360" w:lineRule="auto"/>
        <w:rPr>
          <w:color w:val="000000"/>
          <w:szCs w:val="21"/>
        </w:rPr>
      </w:pPr>
      <w:r>
        <w:rPr>
          <w:color w:val="000000"/>
          <w:szCs w:val="21"/>
        </w:rPr>
        <w:t xml:space="preserve">（4）联合体中有同类资</w:t>
      </w:r>
      <w:r>
        <w:rPr>
          <w:color w:val="000000"/>
          <w:szCs w:val="21"/>
        </w:rPr>
        <w:t xml:space="preserve">质的供应商按照联合体分工承担相同工作的，应当按照资质等级较低的供应商确定资质等级；</w:t>
      </w:r>
      <w:r/>
    </w:p>
    <w:p>
      <w:pPr>
        <w:pStyle w:val="690"/>
        <w:ind w:firstLine="315"/>
        <w:jc w:val="left"/>
        <w:spacing w:line="360" w:lineRule="auto"/>
        <w:rPr>
          <w:color w:val="000000"/>
          <w:szCs w:val="21"/>
        </w:rPr>
      </w:pPr>
      <w:r>
        <w:rPr>
          <w:color w:val="000000"/>
          <w:szCs w:val="21"/>
        </w:rPr>
        <w:t xml:space="preserve">（5）以联合体形式参加政府采购活动的，联合体各方不得再单独参加或者与其他供应商另外组成联合体参加同一合同项下的政府采购活动。</w:t>
      </w:r>
      <w:r/>
    </w:p>
    <w:p>
      <w:pPr>
        <w:pStyle w:val="691"/>
        <w:ind w:left="0" w:right="210"/>
        <w:spacing w:line="360" w:lineRule="auto"/>
        <w:rPr>
          <w:color w:val="000000"/>
        </w:rPr>
      </w:pPr>
      <w:r/>
      <w:bookmarkStart w:id="91" w:name="_Toc104560848"/>
      <w:r/>
      <w:bookmarkStart w:id="92" w:name="_Toc103848537"/>
      <w:r/>
      <w:bookmarkStart w:id="93" w:name="_Toc107246225"/>
      <w:r/>
      <w:bookmarkStart w:id="94" w:name="_Toc100905213"/>
      <w:r/>
      <w:bookmarkStart w:id="95" w:name="_Toc100905211"/>
      <w:r>
        <w:rPr>
          <w:color w:val="000000"/>
        </w:rPr>
        <w:t xml:space="preserve">11.分包</w:t>
      </w:r>
      <w:bookmarkEnd w:id="91"/>
      <w:r/>
      <w:bookmarkEnd w:id="92"/>
      <w:r/>
      <w:bookmarkEnd w:id="93"/>
      <w:r/>
      <w:bookmarkEnd w:id="94"/>
      <w:r>
        <w:rPr>
          <w:color w:val="000000"/>
        </w:rPr>
      </w:r>
      <w:r/>
    </w:p>
    <w:p>
      <w:pPr>
        <w:pStyle w:val="690"/>
        <w:ind w:firstLine="420"/>
        <w:spacing w:before="156" w:line="360" w:lineRule="auto"/>
        <w:rPr>
          <w:color w:val="000000"/>
          <w:szCs w:val="21"/>
        </w:rPr>
      </w:pPr>
      <w:r>
        <w:rPr>
          <w:color w:val="000000"/>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rPr>
        <w:t xml:space="preserve">投标人须知前附表</w:t>
      </w:r>
      <w:r>
        <w:rPr>
          <w:color w:val="000000"/>
          <w:szCs w:val="21"/>
        </w:rPr>
        <w:t xml:space="preserve">。</w:t>
      </w:r>
      <w:r/>
    </w:p>
    <w:p>
      <w:pPr>
        <w:pStyle w:val="690"/>
        <w:ind w:firstLine="420"/>
        <w:spacing w:before="156" w:line="360" w:lineRule="auto"/>
        <w:rPr>
          <w:color w:val="000000"/>
          <w:szCs w:val="21"/>
        </w:rPr>
      </w:pPr>
      <w:r>
        <w:rPr>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91"/>
        <w:ind w:left="0" w:right="210"/>
        <w:spacing w:line="360" w:lineRule="auto"/>
        <w:rPr>
          <w:color w:val="000000"/>
        </w:rPr>
      </w:pPr>
      <w:r/>
      <w:bookmarkStart w:id="96" w:name="_Toc104560849"/>
      <w:r/>
      <w:bookmarkStart w:id="97" w:name="_Toc107246226"/>
      <w:r>
        <w:rPr>
          <w:color w:val="000000"/>
        </w:rPr>
        <w:t xml:space="preserve">12.样品</w:t>
      </w:r>
      <w:bookmarkEnd w:id="96"/>
      <w:r/>
      <w:bookmarkEnd w:id="97"/>
      <w:r>
        <w:rPr>
          <w:color w:val="000000"/>
        </w:rPr>
      </w:r>
      <w:r/>
    </w:p>
    <w:p>
      <w:pPr>
        <w:pStyle w:val="690"/>
        <w:ind w:firstLine="420"/>
        <w:spacing w:before="156" w:line="360" w:lineRule="auto"/>
        <w:rPr>
          <w:color w:val="000000"/>
          <w:szCs w:val="21"/>
        </w:rPr>
      </w:pPr>
      <w:r>
        <w:rPr>
          <w:color w:val="000000"/>
          <w:szCs w:val="21"/>
        </w:rPr>
        <w:t xml:space="preserve">12.1本项目是否要求投标人提供样品，以及样品制作的标准和要求、是否需要随样品提交相关检测报告、样品的提交要求等详见</w:t>
      </w:r>
      <w:r>
        <w:rPr>
          <w:b/>
          <w:color w:val="000000"/>
          <w:szCs w:val="21"/>
        </w:rPr>
        <w:t xml:space="preserve">投标人须知前附表</w:t>
      </w:r>
      <w:r>
        <w:rPr>
          <w:color w:val="000000"/>
          <w:szCs w:val="21"/>
        </w:rPr>
        <w:t xml:space="preserve">。</w:t>
      </w:r>
      <w:r/>
    </w:p>
    <w:p>
      <w:pPr>
        <w:pStyle w:val="690"/>
        <w:ind w:firstLine="420"/>
        <w:spacing w:before="156" w:line="360" w:lineRule="auto"/>
        <w:rPr>
          <w:color w:val="000000"/>
          <w:szCs w:val="21"/>
        </w:rPr>
      </w:pPr>
      <w:r>
        <w:rPr>
          <w:color w:val="000000"/>
          <w:szCs w:val="21"/>
        </w:rPr>
        <w:t xml:space="preserve">12.2样品的评审方法以及评审标准等内容见第五章《评标方法与评标标准》。</w:t>
      </w:r>
      <w:r/>
    </w:p>
    <w:p>
      <w:pPr>
        <w:pStyle w:val="691"/>
        <w:ind w:left="0" w:right="210"/>
        <w:spacing w:line="360" w:lineRule="auto"/>
        <w:rPr>
          <w:color w:val="000000"/>
        </w:rPr>
      </w:pPr>
      <w:r/>
      <w:bookmarkEnd w:id="90"/>
      <w:r/>
      <w:bookmarkEnd w:id="95"/>
      <w:r/>
      <w:bookmarkStart w:id="98" w:name="_Toc103848538"/>
      <w:r/>
      <w:bookmarkStart w:id="99" w:name="_Toc107246227"/>
      <w:r/>
      <w:bookmarkStart w:id="100" w:name="_Toc100905214"/>
      <w:r/>
      <w:bookmarkStart w:id="101" w:name="_Toc104560850"/>
      <w:r>
        <w:rPr>
          <w:color w:val="000000"/>
        </w:rPr>
        <w:t xml:space="preserve">13.采购进口产品</w:t>
      </w:r>
      <w:bookmarkEnd w:id="98"/>
      <w:r/>
      <w:bookmarkEnd w:id="99"/>
      <w:r/>
      <w:bookmarkEnd w:id="100"/>
      <w:r/>
      <w:bookmarkEnd w:id="101"/>
      <w:r>
        <w:rPr>
          <w:color w:val="000000"/>
        </w:rPr>
      </w:r>
      <w:r/>
    </w:p>
    <w:p>
      <w:pPr>
        <w:pStyle w:val="690"/>
        <w:ind w:firstLine="420"/>
        <w:spacing w:before="156" w:line="360" w:lineRule="auto"/>
        <w:rPr>
          <w:color w:val="000000"/>
          <w:szCs w:val="21"/>
        </w:rPr>
      </w:pPr>
      <w:r>
        <w:rPr>
          <w:color w:val="000000"/>
          <w:szCs w:val="21"/>
        </w:rPr>
        <w:t xml:space="preserve">13.1本项目是否采购进口产品及相关要求见</w:t>
      </w:r>
      <w:r>
        <w:rPr>
          <w:b/>
          <w:color w:val="000000"/>
          <w:szCs w:val="21"/>
        </w:rPr>
        <w:t xml:space="preserve">投标人须知前附表</w:t>
      </w:r>
      <w:r>
        <w:rPr>
          <w:color w:val="000000"/>
          <w:szCs w:val="21"/>
        </w:rPr>
        <w:t xml:space="preserve">。</w:t>
      </w:r>
      <w:r/>
    </w:p>
    <w:p>
      <w:pPr>
        <w:pStyle w:val="691"/>
        <w:ind w:left="0" w:right="210"/>
        <w:spacing w:line="360" w:lineRule="auto"/>
        <w:rPr>
          <w:color w:val="000000"/>
        </w:rPr>
      </w:pPr>
      <w:r/>
      <w:bookmarkStart w:id="102" w:name="_Toc107246228"/>
      <w:r/>
      <w:bookmarkStart w:id="103" w:name="_Toc104560851"/>
      <w:r>
        <w:rPr>
          <w:color w:val="000000"/>
        </w:rPr>
        <w:t xml:space="preserve">14.采购项目预算及最高限价</w:t>
      </w:r>
      <w:bookmarkEnd w:id="102"/>
      <w:r/>
      <w:bookmarkEnd w:id="103"/>
      <w:r>
        <w:rPr>
          <w:color w:val="000000"/>
        </w:rPr>
      </w:r>
      <w:r/>
    </w:p>
    <w:p>
      <w:pPr>
        <w:pStyle w:val="690"/>
        <w:ind w:firstLine="420"/>
        <w:spacing w:before="156" w:line="360" w:lineRule="auto"/>
        <w:rPr>
          <w:color w:val="000000"/>
          <w:szCs w:val="21"/>
        </w:rPr>
      </w:pPr>
      <w:r>
        <w:rPr>
          <w:color w:val="000000"/>
          <w:szCs w:val="21"/>
        </w:rPr>
        <w:t xml:space="preserve">14.1本项目采购资金已列入政府采购预算，预算金额见</w:t>
      </w:r>
      <w:r>
        <w:rPr>
          <w:b/>
          <w:color w:val="000000"/>
          <w:szCs w:val="21"/>
        </w:rPr>
        <w:t xml:space="preserve">投标人须知前附表</w:t>
      </w:r>
      <w:r>
        <w:rPr>
          <w:color w:val="000000"/>
          <w:szCs w:val="21"/>
        </w:rPr>
        <w:t xml:space="preserve">。</w:t>
      </w:r>
      <w:r/>
    </w:p>
    <w:p>
      <w:pPr>
        <w:pStyle w:val="690"/>
        <w:ind w:firstLine="420"/>
        <w:spacing w:before="156" w:line="360" w:lineRule="auto"/>
        <w:rPr>
          <w:color w:val="000000"/>
          <w:szCs w:val="21"/>
        </w:rPr>
      </w:pPr>
      <w:r>
        <w:rPr>
          <w:color w:val="000000"/>
          <w:szCs w:val="21"/>
        </w:rPr>
        <w:t xml:space="preserve">14.2本项</w:t>
      </w:r>
      <w:r>
        <w:rPr>
          <w:color w:val="000000"/>
          <w:szCs w:val="21"/>
        </w:rPr>
        <w:t xml:space="preserve">目最高限价要求见</w:t>
      </w:r>
      <w:r>
        <w:rPr>
          <w:b/>
          <w:color w:val="000000"/>
          <w:szCs w:val="21"/>
        </w:rPr>
        <w:t xml:space="preserve">投标人须知前附表</w:t>
      </w:r>
      <w:r>
        <w:rPr>
          <w:color w:val="000000"/>
          <w:szCs w:val="21"/>
        </w:rPr>
        <w:t xml:space="preserve">。</w:t>
      </w:r>
      <w:r/>
    </w:p>
    <w:p>
      <w:pPr>
        <w:pStyle w:val="691"/>
        <w:ind w:left="0" w:right="210"/>
        <w:spacing w:line="360" w:lineRule="auto"/>
        <w:rPr>
          <w:color w:val="000000"/>
        </w:rPr>
      </w:pPr>
      <w:r/>
      <w:bookmarkStart w:id="104" w:name="_Toc107246229"/>
      <w:r/>
      <w:bookmarkStart w:id="105" w:name="_Toc104560852"/>
      <w:r>
        <w:rPr>
          <w:color w:val="000000"/>
        </w:rPr>
        <w:t xml:space="preserve">15.</w:t>
      </w:r>
      <w:r>
        <w:rPr>
          <w:bCs w:val="0"/>
          <w:color w:val="000000"/>
          <w:szCs w:val="21"/>
        </w:rPr>
        <w:t xml:space="preserve"> 供应商</w:t>
      </w:r>
      <w:r>
        <w:rPr>
          <w:color w:val="000000"/>
        </w:rPr>
        <w:t xml:space="preserve">资格条件</w:t>
      </w:r>
      <w:bookmarkEnd w:id="104"/>
      <w:r/>
      <w:bookmarkEnd w:id="105"/>
      <w:r>
        <w:rPr>
          <w:color w:val="000000"/>
        </w:rPr>
      </w:r>
      <w:r/>
    </w:p>
    <w:p>
      <w:pPr>
        <w:pStyle w:val="690"/>
        <w:ind w:firstLine="420"/>
        <w:spacing w:before="156" w:line="360" w:lineRule="auto"/>
        <w:rPr>
          <w:color w:val="000000"/>
          <w:szCs w:val="21"/>
        </w:rPr>
      </w:pPr>
      <w:r>
        <w:rPr>
          <w:color w:val="000000"/>
          <w:szCs w:val="21"/>
        </w:rPr>
        <w:t xml:space="preserve">15.1</w:t>
      </w:r>
      <w:r>
        <w:rPr>
          <w:bCs/>
          <w:color w:val="000000"/>
          <w:szCs w:val="21"/>
        </w:rPr>
        <w:t xml:space="preserve">供应商</w:t>
      </w:r>
      <w:r>
        <w:rPr>
          <w:color w:val="000000"/>
          <w:szCs w:val="21"/>
        </w:rPr>
        <w:t xml:space="preserve">资格条件见</w:t>
      </w:r>
      <w:r>
        <w:rPr>
          <w:b/>
          <w:color w:val="000000"/>
          <w:szCs w:val="21"/>
        </w:rPr>
        <w:t xml:space="preserve">投标人须知前附表</w:t>
      </w:r>
      <w:r>
        <w:rPr>
          <w:color w:val="000000"/>
          <w:szCs w:val="21"/>
        </w:rPr>
        <w:t xml:space="preserve">。</w:t>
      </w:r>
      <w:r/>
    </w:p>
    <w:p>
      <w:pPr>
        <w:pStyle w:val="691"/>
        <w:ind w:left="0" w:right="210"/>
        <w:spacing w:line="360" w:lineRule="auto"/>
        <w:rPr>
          <w:color w:val="000000"/>
        </w:rPr>
      </w:pPr>
      <w:r/>
      <w:bookmarkStart w:id="106" w:name="_Toc107246230"/>
      <w:r>
        <w:rPr>
          <w:color w:val="000000"/>
        </w:rPr>
        <w:t xml:space="preserve">二．招标文件</w:t>
      </w:r>
      <w:bookmarkEnd w:id="68"/>
      <w:r/>
      <w:bookmarkEnd w:id="106"/>
      <w:r>
        <w:rPr>
          <w:color w:val="000000"/>
        </w:rPr>
      </w:r>
      <w:r/>
    </w:p>
    <w:p>
      <w:pPr>
        <w:pStyle w:val="691"/>
        <w:ind w:left="0" w:right="210"/>
        <w:spacing w:line="360" w:lineRule="auto"/>
        <w:rPr>
          <w:color w:val="000000"/>
        </w:rPr>
      </w:pPr>
      <w:r/>
      <w:bookmarkStart w:id="107" w:name="_Toc100905217"/>
      <w:r/>
      <w:bookmarkStart w:id="108" w:name="_Toc96347871"/>
      <w:r/>
      <w:bookmarkStart w:id="109" w:name="_Toc103848540"/>
      <w:r/>
      <w:bookmarkStart w:id="110" w:name="_Toc107246231"/>
      <w:r/>
      <w:bookmarkStart w:id="111" w:name="_Toc104560854"/>
      <w:r>
        <w:rPr>
          <w:color w:val="000000"/>
        </w:rPr>
        <w:t xml:space="preserve">16.招标文件的构成</w:t>
      </w:r>
      <w:bookmarkEnd w:id="107"/>
      <w:r/>
      <w:bookmarkEnd w:id="108"/>
      <w:r/>
      <w:bookmarkEnd w:id="109"/>
      <w:r/>
      <w:bookmarkEnd w:id="110"/>
      <w:r/>
      <w:bookmarkEnd w:id="111"/>
      <w:r>
        <w:rPr>
          <w:color w:val="000000"/>
        </w:rPr>
      </w:r>
      <w:r/>
    </w:p>
    <w:p>
      <w:pPr>
        <w:pStyle w:val="776"/>
        <w:ind w:firstLine="420"/>
        <w:rPr>
          <w:rFonts w:ascii="Times New Roman" w:hAnsi="Times New Roman"/>
          <w:bCs/>
          <w:color w:val="000000"/>
          <w:sz w:val="21"/>
        </w:rPr>
      </w:pPr>
      <w:r>
        <w:rPr>
          <w:rFonts w:ascii="Times New Roman" w:hAnsi="Times New Roman"/>
          <w:bCs/>
          <w:color w:val="000000"/>
          <w:sz w:val="21"/>
        </w:rPr>
        <w:t xml:space="preserve">16.1招标文件各章节的内容如下：</w:t>
      </w:r>
      <w:r/>
    </w:p>
    <w:p>
      <w:pPr>
        <w:pStyle w:val="690"/>
        <w:ind w:firstLine="420"/>
        <w:spacing w:before="156" w:line="360" w:lineRule="auto"/>
        <w:rPr>
          <w:color w:val="000000"/>
          <w:szCs w:val="21"/>
        </w:rPr>
      </w:pPr>
      <w:r>
        <w:rPr>
          <w:color w:val="000000"/>
          <w:szCs w:val="21"/>
        </w:rPr>
        <w:t xml:space="preserve">第一章：招标公告</w:t>
      </w:r>
      <w:r/>
    </w:p>
    <w:p>
      <w:pPr>
        <w:pStyle w:val="690"/>
        <w:ind w:firstLine="420"/>
        <w:spacing w:before="156" w:line="360" w:lineRule="auto"/>
        <w:rPr>
          <w:color w:val="000000"/>
          <w:szCs w:val="21"/>
        </w:rPr>
      </w:pPr>
      <w:r>
        <w:rPr>
          <w:color w:val="000000"/>
          <w:szCs w:val="21"/>
        </w:rPr>
        <w:t xml:space="preserve">第二章：投标人须知</w:t>
      </w:r>
      <w:r/>
    </w:p>
    <w:p>
      <w:pPr>
        <w:pStyle w:val="690"/>
        <w:ind w:firstLine="420"/>
        <w:spacing w:before="156" w:line="360" w:lineRule="auto"/>
        <w:rPr>
          <w:color w:val="000000"/>
          <w:szCs w:val="21"/>
        </w:rPr>
      </w:pPr>
      <w:r>
        <w:rPr>
          <w:color w:val="000000"/>
          <w:szCs w:val="21"/>
        </w:rPr>
        <w:t xml:space="preserve">第三章：政府采购合同条款及格式</w:t>
      </w:r>
      <w:r/>
    </w:p>
    <w:p>
      <w:pPr>
        <w:pStyle w:val="690"/>
        <w:ind w:firstLine="420"/>
        <w:spacing w:before="156" w:line="360" w:lineRule="auto"/>
        <w:rPr>
          <w:color w:val="000000"/>
          <w:szCs w:val="21"/>
        </w:rPr>
      </w:pPr>
      <w:r>
        <w:rPr>
          <w:color w:val="000000"/>
          <w:szCs w:val="21"/>
        </w:rPr>
        <w:t xml:space="preserve">第四章：采购需求</w:t>
      </w:r>
      <w:r/>
    </w:p>
    <w:p>
      <w:pPr>
        <w:pStyle w:val="690"/>
        <w:ind w:firstLine="420"/>
        <w:spacing w:before="156" w:line="360" w:lineRule="auto"/>
        <w:rPr>
          <w:color w:val="000000"/>
          <w:szCs w:val="21"/>
        </w:rPr>
      </w:pPr>
      <w:r>
        <w:rPr>
          <w:color w:val="000000"/>
          <w:szCs w:val="21"/>
        </w:rPr>
        <w:t xml:space="preserve">第五章：评标方法与评标标准</w:t>
      </w:r>
      <w:r/>
    </w:p>
    <w:p>
      <w:pPr>
        <w:pStyle w:val="690"/>
        <w:ind w:firstLine="420"/>
        <w:spacing w:before="156" w:line="360" w:lineRule="auto"/>
        <w:rPr>
          <w:color w:val="000000"/>
          <w:szCs w:val="21"/>
        </w:rPr>
      </w:pPr>
      <w:r>
        <w:rPr>
          <w:color w:val="000000"/>
          <w:szCs w:val="21"/>
        </w:rPr>
        <w:t xml:space="preserve">第六章：</w:t>
      </w:r>
      <w:bookmarkStart w:id="112" w:name="_Toc96347872"/>
      <w:r>
        <w:rPr>
          <w:color w:val="000000"/>
          <w:szCs w:val="21"/>
        </w:rPr>
        <w:t xml:space="preserve">投标文件格式</w:t>
      </w:r>
      <w:r/>
    </w:p>
    <w:p>
      <w:pPr>
        <w:pStyle w:val="690"/>
        <w:ind w:firstLine="420"/>
        <w:spacing w:before="156" w:line="360" w:lineRule="auto"/>
        <w:rPr>
          <w:color w:val="000000"/>
          <w:szCs w:val="21"/>
        </w:rPr>
      </w:pPr>
      <w:r>
        <w:rPr>
          <w:color w:val="000000"/>
          <w:szCs w:val="21"/>
        </w:rPr>
        <w:t xml:space="preserve">对招标文件所作的澄清、修改，构成招标文件的组成部分。</w:t>
      </w:r>
      <w:r/>
    </w:p>
    <w:p>
      <w:pPr>
        <w:pStyle w:val="690"/>
        <w:ind w:firstLine="422"/>
        <w:spacing w:before="156" w:line="360" w:lineRule="auto"/>
        <w:rPr>
          <w:color w:val="000000"/>
          <w:szCs w:val="21"/>
        </w:rPr>
      </w:pPr>
      <w:r>
        <w:rPr>
          <w:rFonts w:ascii="Segoe UI Symbol" w:hAnsi="Segoe UI Symbol" w:cs="Segoe UI Symbol"/>
          <w:b/>
          <w:color w:val="000000"/>
          <w:szCs w:val="21"/>
        </w:rPr>
        <w:t xml:space="preserve">★</w:t>
      </w:r>
      <w:r>
        <w:rPr>
          <w:b/>
          <w:color w:val="000000"/>
          <w:szCs w:val="21"/>
        </w:rPr>
        <w:t xml:space="preserve">招标文件中标注</w:t>
      </w:r>
      <w:r>
        <w:rPr>
          <w:bCs/>
          <w:color w:val="000000"/>
          <w:szCs w:val="21"/>
        </w:rPr>
        <w:t xml:space="preserve">“</w:t>
      </w:r>
      <w:r>
        <w:rPr>
          <w:rFonts w:ascii="Segoe UI Symbol" w:hAnsi="Segoe UI Symbol" w:cs="Segoe UI Symbol"/>
          <w:b/>
          <w:color w:val="000000"/>
          <w:szCs w:val="21"/>
        </w:rPr>
        <w:t xml:space="preserve">★</w:t>
      </w:r>
      <w:r>
        <w:rPr>
          <w:bCs/>
          <w:color w:val="000000"/>
          <w:szCs w:val="21"/>
        </w:rPr>
        <w:t xml:space="preserve">”</w:t>
      </w:r>
      <w:r>
        <w:rPr>
          <w:b/>
          <w:color w:val="000000"/>
          <w:szCs w:val="21"/>
        </w:rPr>
        <w:t xml:space="preserve">符号的条款为实质性要求条款（即重要条款）。</w:t>
      </w:r>
      <w:r>
        <w:rPr>
          <w:color w:val="000000"/>
          <w:szCs w:val="21"/>
        </w:rPr>
      </w:r>
      <w:r/>
    </w:p>
    <w:p>
      <w:pPr>
        <w:pStyle w:val="690"/>
        <w:ind w:firstLine="420"/>
        <w:spacing w:before="156" w:line="360" w:lineRule="auto"/>
        <w:rPr>
          <w:color w:val="000000"/>
          <w:szCs w:val="21"/>
        </w:rPr>
      </w:pPr>
      <w:r>
        <w:rPr>
          <w:color w:val="000000"/>
          <w:szCs w:val="21"/>
        </w:rPr>
        <w:t xml:space="preserve">16.2供应商应仔细阅读和检查招标文件的全部内容。如发现招标文件内容不全，应及时向采购方提出，以便补齐。</w:t>
      </w:r>
      <w:r/>
    </w:p>
    <w:p>
      <w:pPr>
        <w:pStyle w:val="690"/>
        <w:ind w:firstLine="420"/>
        <w:spacing w:before="156" w:line="360" w:lineRule="auto"/>
        <w:rPr>
          <w:bCs/>
          <w:color w:val="000000"/>
          <w:szCs w:val="21"/>
        </w:rPr>
      </w:pPr>
      <w:r>
        <w:rPr>
          <w:bCs/>
          <w:color w:val="000000"/>
          <w:szCs w:val="21"/>
        </w:rPr>
        <w:t xml:space="preserve">16.3</w:t>
      </w:r>
      <w:r>
        <w:rPr>
          <w:color w:val="000000"/>
          <w:szCs w:val="21"/>
        </w:rPr>
        <w:t xml:space="preserve">供应商</w:t>
      </w:r>
      <w:r>
        <w:rPr>
          <w:bCs/>
          <w:color w:val="000000"/>
          <w:szCs w:val="21"/>
        </w:rPr>
        <w:t xml:space="preserve">按照招标文件要求编制投标文件。任何对招标文件的忽略或误解，不能作为投标文件存在缺陷或瑕疵的理由，其风险由</w:t>
      </w:r>
      <w:r>
        <w:rPr>
          <w:color w:val="000000"/>
          <w:szCs w:val="21"/>
        </w:rPr>
        <w:t xml:space="preserve">供应商</w:t>
      </w:r>
      <w:r>
        <w:rPr>
          <w:bCs/>
          <w:color w:val="000000"/>
          <w:szCs w:val="21"/>
        </w:rPr>
        <w:t xml:space="preserve">承担。</w:t>
      </w:r>
      <w:r/>
    </w:p>
    <w:p>
      <w:pPr>
        <w:pStyle w:val="690"/>
        <w:ind w:firstLine="420"/>
        <w:spacing w:before="156" w:line="360" w:lineRule="auto"/>
        <w:rPr>
          <w:color w:val="000000"/>
          <w:szCs w:val="21"/>
        </w:rPr>
      </w:pPr>
      <w:r>
        <w:rPr>
          <w:color w:val="000000"/>
          <w:szCs w:val="21"/>
        </w:rPr>
        <w:t xml:space="preserve">16.4本项目招标文件如包括多个</w:t>
      </w:r>
      <w:r>
        <w:rPr>
          <w:rFonts w:hint="eastAsia"/>
          <w:color w:val="000000"/>
          <w:szCs w:val="21"/>
        </w:rPr>
        <w:t xml:space="preserve">标段</w:t>
      </w:r>
      <w:r>
        <w:rPr>
          <w:color w:val="000000"/>
          <w:szCs w:val="21"/>
        </w:rPr>
        <w:t xml:space="preserve">，则除非特别说明，招标文件所列各项要求均为各</w:t>
      </w:r>
      <w:r>
        <w:rPr>
          <w:rFonts w:hint="eastAsia"/>
          <w:color w:val="000000"/>
          <w:szCs w:val="21"/>
        </w:rPr>
        <w:t xml:space="preserve">标段</w:t>
      </w:r>
      <w:r>
        <w:rPr>
          <w:color w:val="000000"/>
          <w:szCs w:val="21"/>
        </w:rPr>
        <w:t xml:space="preserve">通用要求。</w:t>
      </w:r>
      <w:r/>
    </w:p>
    <w:p>
      <w:pPr>
        <w:pStyle w:val="691"/>
        <w:ind w:left="0" w:right="210"/>
        <w:spacing w:line="360" w:lineRule="auto"/>
        <w:rPr>
          <w:color w:val="000000"/>
        </w:rPr>
      </w:pPr>
      <w:r/>
      <w:bookmarkEnd w:id="112"/>
      <w:r/>
      <w:bookmarkStart w:id="113" w:name="_Toc100905218"/>
      <w:r/>
      <w:bookmarkStart w:id="114" w:name="_Toc103848541"/>
      <w:r/>
      <w:bookmarkStart w:id="115" w:name="_Toc96347873"/>
      <w:r/>
      <w:bookmarkStart w:id="116" w:name="_Toc104560855"/>
      <w:r/>
      <w:bookmarkStart w:id="117" w:name="_Toc107246232"/>
      <w:r>
        <w:rPr>
          <w:color w:val="000000"/>
        </w:rPr>
        <w:t xml:space="preserve">17.招标文件的澄清或者修改</w:t>
      </w:r>
      <w:bookmarkEnd w:id="113"/>
      <w:r/>
      <w:bookmarkEnd w:id="114"/>
      <w:r/>
      <w:bookmarkEnd w:id="115"/>
      <w:r/>
      <w:bookmarkEnd w:id="116"/>
      <w:r/>
      <w:bookmarkEnd w:id="117"/>
      <w:r>
        <w:rPr>
          <w:color w:val="000000"/>
        </w:rPr>
      </w:r>
      <w:r/>
    </w:p>
    <w:p>
      <w:pPr>
        <w:pStyle w:val="690"/>
        <w:ind w:firstLine="420"/>
        <w:spacing w:before="156" w:line="360" w:lineRule="auto"/>
        <w:rPr>
          <w:color w:val="000000"/>
          <w:szCs w:val="21"/>
        </w:rPr>
      </w:pPr>
      <w:r/>
      <w:bookmarkStart w:id="118" w:name="_Toc100905219"/>
      <w:r>
        <w:rPr>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w:t>
      </w:r>
      <w:r>
        <w:rPr>
          <w:color w:val="000000"/>
          <w:szCs w:val="21"/>
        </w:rPr>
        <w:t xml:space="preserve">致的，以日期后者的为准。</w:t>
      </w:r>
      <w:r/>
    </w:p>
    <w:p>
      <w:pPr>
        <w:pStyle w:val="690"/>
        <w:ind w:firstLine="420"/>
        <w:spacing w:before="156" w:line="360" w:lineRule="auto"/>
        <w:rPr>
          <w:color w:val="000000"/>
          <w:szCs w:val="21"/>
        </w:rPr>
      </w:pPr>
      <w:r>
        <w:rPr>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691"/>
        <w:ind w:left="0" w:right="210"/>
        <w:spacing w:line="360" w:lineRule="auto"/>
        <w:rPr>
          <w:color w:val="000000"/>
        </w:rPr>
      </w:pPr>
      <w:r/>
      <w:bookmarkEnd w:id="118"/>
      <w:r/>
      <w:bookmarkStart w:id="119" w:name="_Toc104560856"/>
      <w:r/>
      <w:bookmarkStart w:id="120" w:name="_Toc107246233"/>
      <w:r/>
      <w:bookmarkStart w:id="121" w:name="_Toc91836558"/>
      <w:r/>
      <w:bookmarkStart w:id="122" w:name="_Toc80264708"/>
      <w:r>
        <w:rPr>
          <w:color w:val="000000"/>
        </w:rPr>
        <w:t xml:space="preserve">三．投标文件</w:t>
      </w:r>
      <w:bookmarkEnd w:id="119"/>
      <w:r/>
      <w:bookmarkEnd w:id="120"/>
      <w:r/>
      <w:bookmarkEnd w:id="121"/>
      <w:r>
        <w:rPr>
          <w:color w:val="000000"/>
        </w:rPr>
      </w:r>
      <w:r/>
    </w:p>
    <w:p>
      <w:pPr>
        <w:pStyle w:val="691"/>
        <w:ind w:left="0" w:right="210"/>
        <w:spacing w:line="360" w:lineRule="auto"/>
        <w:rPr>
          <w:color w:val="000000"/>
        </w:rPr>
      </w:pPr>
      <w:r/>
      <w:bookmarkStart w:id="123" w:name="_Toc104560857"/>
      <w:r/>
      <w:bookmarkStart w:id="124" w:name="_Toc107246234"/>
      <w:r/>
      <w:bookmarkStart w:id="125" w:name="_Toc103848543"/>
      <w:r/>
      <w:bookmarkStart w:id="126" w:name="_Toc100905221"/>
      <w:r/>
      <w:bookmarkStart w:id="127" w:name="_Toc96347875"/>
      <w:r>
        <w:rPr>
          <w:color w:val="000000"/>
        </w:rPr>
        <w:t xml:space="preserve">18.投标文件的组成</w:t>
      </w:r>
      <w:bookmarkEnd w:id="123"/>
      <w:r/>
      <w:bookmarkEnd w:id="124"/>
      <w:r/>
      <w:bookmarkEnd w:id="125"/>
      <w:r>
        <w:rPr>
          <w:color w:val="000000"/>
        </w:rPr>
      </w:r>
      <w:r/>
    </w:p>
    <w:p>
      <w:pPr>
        <w:pStyle w:val="690"/>
        <w:ind w:firstLine="420"/>
        <w:spacing w:before="156" w:line="360" w:lineRule="auto"/>
        <w:rPr>
          <w:color w:val="000000"/>
          <w:szCs w:val="21"/>
        </w:rPr>
      </w:pPr>
      <w:r>
        <w:rPr>
          <w:color w:val="000000"/>
          <w:szCs w:val="21"/>
        </w:rPr>
        <w:t xml:space="preserve">18.1投标文件由价格及商务部分、技术部分以及其他部分组成，格式见招标文件第六章《投标文件格式》。</w:t>
      </w:r>
      <w:r/>
    </w:p>
    <w:p>
      <w:pPr>
        <w:pStyle w:val="690"/>
        <w:ind w:firstLine="422"/>
        <w:spacing w:before="156" w:line="360" w:lineRule="auto"/>
        <w:rPr>
          <w:b/>
          <w:color w:val="000000"/>
          <w:szCs w:val="21"/>
        </w:rPr>
      </w:pPr>
      <w:r>
        <w:rPr>
          <w:b/>
          <w:color w:val="000000"/>
          <w:szCs w:val="21"/>
        </w:rPr>
        <w:t xml:space="preserve">18.2</w:t>
      </w:r>
      <w:r>
        <w:rPr>
          <w:b/>
          <w:color w:val="000000"/>
          <w:sz w:val="22"/>
          <w:szCs w:val="22"/>
        </w:rPr>
        <w:t xml:space="preserve">投标文件的价格及商务部分，包括但不限于下列文件：</w:t>
      </w:r>
      <w:r>
        <w:rPr>
          <w:b/>
          <w:color w:val="000000"/>
          <w:szCs w:val="21"/>
        </w:rPr>
      </w:r>
      <w:r/>
    </w:p>
    <w:p>
      <w:pPr>
        <w:pStyle w:val="690"/>
        <w:ind w:firstLine="315"/>
        <w:jc w:val="left"/>
        <w:spacing w:line="360" w:lineRule="auto"/>
        <w:rPr>
          <w:rFonts w:hint="eastAsia"/>
          <w:color w:val="000000"/>
          <w:szCs w:val="21"/>
        </w:rPr>
      </w:pPr>
      <w:r>
        <w:rPr>
          <w:rFonts w:hint="eastAsia"/>
          <w:color w:val="000000"/>
          <w:szCs w:val="21"/>
        </w:rPr>
        <w:t xml:space="preserve">（1）投标函</w:t>
      </w:r>
      <w:r/>
    </w:p>
    <w:p>
      <w:pPr>
        <w:pStyle w:val="690"/>
        <w:ind w:firstLine="315"/>
        <w:jc w:val="left"/>
        <w:spacing w:line="360" w:lineRule="auto"/>
        <w:rPr>
          <w:rFonts w:hint="eastAsia"/>
          <w:color w:val="000000"/>
          <w:szCs w:val="21"/>
        </w:rPr>
      </w:pPr>
      <w:r>
        <w:rPr>
          <w:rFonts w:hint="eastAsia"/>
          <w:color w:val="000000"/>
          <w:szCs w:val="21"/>
        </w:rPr>
        <w:t xml:space="preserve">（2）法定代表人（单位负责人）身份证明</w:t>
      </w:r>
      <w:r/>
    </w:p>
    <w:p>
      <w:pPr>
        <w:pStyle w:val="690"/>
        <w:ind w:firstLine="315"/>
        <w:jc w:val="left"/>
        <w:spacing w:line="360" w:lineRule="auto"/>
        <w:rPr>
          <w:rFonts w:hint="eastAsia"/>
          <w:color w:val="000000"/>
          <w:szCs w:val="21"/>
        </w:rPr>
      </w:pPr>
      <w:r>
        <w:rPr>
          <w:rFonts w:hint="eastAsia"/>
          <w:color w:val="000000"/>
          <w:szCs w:val="21"/>
        </w:rPr>
        <w:t xml:space="preserve">（3）法定代表人（单位负责人）授权委托书</w:t>
      </w:r>
      <w:r/>
    </w:p>
    <w:p>
      <w:pPr>
        <w:pStyle w:val="690"/>
        <w:ind w:firstLine="315"/>
        <w:jc w:val="left"/>
        <w:spacing w:line="360" w:lineRule="auto"/>
        <w:rPr>
          <w:rFonts w:hint="eastAsia"/>
          <w:color w:val="000000"/>
          <w:szCs w:val="21"/>
        </w:rPr>
      </w:pPr>
      <w:r>
        <w:rPr>
          <w:rFonts w:hint="eastAsia"/>
          <w:color w:val="000000"/>
          <w:szCs w:val="21"/>
        </w:rPr>
        <w:t xml:space="preserve">（4）开标一览表</w:t>
      </w:r>
      <w:r/>
    </w:p>
    <w:p>
      <w:pPr>
        <w:pStyle w:val="690"/>
        <w:ind w:firstLine="315"/>
        <w:jc w:val="left"/>
        <w:spacing w:line="360" w:lineRule="auto"/>
        <w:rPr>
          <w:rFonts w:hint="eastAsia"/>
          <w:color w:val="000000"/>
          <w:szCs w:val="21"/>
        </w:rPr>
      </w:pPr>
      <w:r>
        <w:rPr>
          <w:rFonts w:hint="eastAsia"/>
          <w:color w:val="000000"/>
          <w:szCs w:val="21"/>
        </w:rPr>
        <w:t xml:space="preserve">（5）分项报价表</w:t>
      </w:r>
      <w:r/>
    </w:p>
    <w:p>
      <w:pPr>
        <w:pStyle w:val="690"/>
        <w:ind w:firstLine="315"/>
        <w:jc w:val="left"/>
        <w:spacing w:line="360" w:lineRule="auto"/>
        <w:rPr>
          <w:rFonts w:hint="eastAsia"/>
          <w:color w:val="000000"/>
          <w:szCs w:val="21"/>
        </w:rPr>
      </w:pPr>
      <w:r>
        <w:rPr>
          <w:rFonts w:hint="eastAsia"/>
          <w:color w:val="000000"/>
          <w:szCs w:val="21"/>
        </w:rPr>
        <w:t xml:space="preserve">（6）商务条款偏离表</w:t>
      </w:r>
      <w:r/>
    </w:p>
    <w:p>
      <w:pPr>
        <w:pStyle w:val="690"/>
        <w:ind w:firstLine="315"/>
        <w:jc w:val="left"/>
        <w:spacing w:line="360" w:lineRule="auto"/>
        <w:rPr>
          <w:rFonts w:hint="eastAsia"/>
          <w:color w:val="000000"/>
          <w:szCs w:val="21"/>
        </w:rPr>
      </w:pPr>
      <w:r>
        <w:rPr>
          <w:rFonts w:hint="eastAsia"/>
          <w:color w:val="000000"/>
          <w:szCs w:val="21"/>
        </w:rPr>
        <w:t xml:space="preserve">（7）投标人具备投标资格的证明文件</w:t>
      </w:r>
      <w:r/>
    </w:p>
    <w:p>
      <w:pPr>
        <w:pStyle w:val="690"/>
        <w:ind w:firstLine="315"/>
        <w:jc w:val="left"/>
        <w:spacing w:line="360" w:lineRule="auto"/>
        <w:rPr>
          <w:rFonts w:hint="eastAsia"/>
          <w:color w:val="000000"/>
          <w:szCs w:val="21"/>
        </w:rPr>
      </w:pPr>
      <w:r>
        <w:rPr>
          <w:rFonts w:hint="eastAsia"/>
          <w:color w:val="000000"/>
          <w:szCs w:val="21"/>
        </w:rPr>
        <w:t xml:space="preserve">（7-1-1）营业执照复印件或自然人的身份证明复印件</w:t>
      </w:r>
      <w:r/>
    </w:p>
    <w:p>
      <w:pPr>
        <w:pStyle w:val="690"/>
        <w:ind w:firstLine="315"/>
        <w:jc w:val="left"/>
        <w:spacing w:line="360" w:lineRule="auto"/>
        <w:rPr>
          <w:rFonts w:hint="eastAsia"/>
          <w:color w:val="000000"/>
          <w:szCs w:val="21"/>
        </w:rPr>
      </w:pPr>
      <w:r>
        <w:rPr>
          <w:rFonts w:hint="eastAsia"/>
          <w:color w:val="000000"/>
          <w:szCs w:val="21"/>
        </w:rPr>
        <w:t xml:space="preserve">（7-1-2）工商变更登记文件（如需）</w:t>
      </w:r>
      <w:r/>
    </w:p>
    <w:p>
      <w:pPr>
        <w:pStyle w:val="690"/>
        <w:ind w:firstLine="315"/>
        <w:jc w:val="left"/>
        <w:spacing w:line="360" w:lineRule="auto"/>
        <w:rPr>
          <w:rFonts w:hint="eastAsia"/>
          <w:color w:val="000000"/>
          <w:szCs w:val="21"/>
        </w:rPr>
      </w:pPr>
      <w:r>
        <w:rPr>
          <w:rFonts w:hint="eastAsia"/>
          <w:color w:val="000000"/>
          <w:szCs w:val="21"/>
        </w:rPr>
        <w:t xml:space="preserve">（7-2）财务报表</w:t>
      </w:r>
      <w:r/>
    </w:p>
    <w:p>
      <w:pPr>
        <w:pStyle w:val="690"/>
        <w:ind w:firstLine="315"/>
        <w:jc w:val="left"/>
        <w:spacing w:line="360" w:lineRule="auto"/>
        <w:rPr>
          <w:rFonts w:hint="eastAsia"/>
          <w:color w:val="000000"/>
          <w:szCs w:val="21"/>
        </w:rPr>
      </w:pPr>
      <w:r>
        <w:rPr>
          <w:rFonts w:hint="eastAsia"/>
          <w:color w:val="000000"/>
          <w:szCs w:val="21"/>
        </w:rPr>
        <w:t xml:space="preserve">（7-3）具有履行合同所必需的设备和专业技术能力的相关证明材料或承诺函</w:t>
      </w:r>
      <w:r/>
    </w:p>
    <w:p>
      <w:pPr>
        <w:pStyle w:val="690"/>
        <w:ind w:firstLine="315"/>
        <w:jc w:val="left"/>
        <w:spacing w:line="360" w:lineRule="auto"/>
        <w:rPr>
          <w:rFonts w:hint="eastAsia"/>
          <w:color w:val="000000"/>
          <w:szCs w:val="21"/>
        </w:rPr>
      </w:pPr>
      <w:r>
        <w:rPr>
          <w:rFonts w:hint="eastAsia"/>
          <w:color w:val="000000"/>
          <w:szCs w:val="21"/>
        </w:rPr>
        <w:t xml:space="preserve">（7-4）依法缴纳税收和社会保障资金的相关材料</w:t>
      </w:r>
      <w:r/>
    </w:p>
    <w:p>
      <w:pPr>
        <w:pStyle w:val="690"/>
        <w:ind w:firstLine="315"/>
        <w:jc w:val="left"/>
        <w:spacing w:line="360" w:lineRule="auto"/>
        <w:rPr>
          <w:rFonts w:hint="eastAsia"/>
          <w:color w:val="000000"/>
          <w:szCs w:val="21"/>
        </w:rPr>
      </w:pPr>
      <w:r>
        <w:rPr>
          <w:rFonts w:hint="eastAsia"/>
          <w:color w:val="000000"/>
          <w:szCs w:val="21"/>
        </w:rPr>
        <w:t xml:space="preserve">（7-5）没有重大违法记录的书面声明</w:t>
      </w:r>
      <w:r/>
    </w:p>
    <w:p>
      <w:pPr>
        <w:pStyle w:val="690"/>
        <w:ind w:firstLine="315"/>
        <w:jc w:val="left"/>
        <w:spacing w:line="360" w:lineRule="auto"/>
        <w:rPr>
          <w:rFonts w:hint="eastAsia"/>
          <w:color w:val="000000"/>
          <w:szCs w:val="21"/>
        </w:rPr>
      </w:pPr>
      <w:r>
        <w:rPr>
          <w:rFonts w:hint="eastAsia"/>
          <w:color w:val="000000"/>
          <w:szCs w:val="21"/>
        </w:rPr>
        <w:t xml:space="preserve">（7-6）法律行政法规规定的其他条件</w:t>
      </w:r>
      <w:r/>
    </w:p>
    <w:p>
      <w:pPr>
        <w:pStyle w:val="690"/>
        <w:ind w:firstLine="315"/>
        <w:jc w:val="left"/>
        <w:spacing w:line="360" w:lineRule="auto"/>
        <w:rPr>
          <w:rFonts w:hint="eastAsia"/>
          <w:color w:val="000000"/>
          <w:szCs w:val="21"/>
        </w:rPr>
      </w:pPr>
      <w:r>
        <w:rPr>
          <w:rFonts w:hint="eastAsia"/>
          <w:color w:val="000000"/>
          <w:szCs w:val="21"/>
        </w:rPr>
        <w:t xml:space="preserve">（7-7）不得参加本次招标活动情形的承诺</w:t>
      </w:r>
      <w:r/>
    </w:p>
    <w:p>
      <w:pPr>
        <w:pStyle w:val="690"/>
        <w:ind w:firstLine="315"/>
        <w:jc w:val="left"/>
        <w:spacing w:line="360" w:lineRule="auto"/>
        <w:rPr>
          <w:rFonts w:hint="eastAsia"/>
          <w:color w:val="000000"/>
          <w:szCs w:val="21"/>
        </w:rPr>
      </w:pPr>
      <w:r>
        <w:rPr>
          <w:rFonts w:hint="eastAsia"/>
          <w:color w:val="000000"/>
          <w:szCs w:val="21"/>
        </w:rPr>
        <w:t xml:space="preserve">（7-8）信用截图</w:t>
      </w:r>
      <w:r/>
    </w:p>
    <w:p>
      <w:pPr>
        <w:pStyle w:val="690"/>
        <w:ind w:firstLine="315"/>
        <w:jc w:val="left"/>
        <w:spacing w:line="360" w:lineRule="auto"/>
        <w:rPr>
          <w:color w:val="000000"/>
          <w:szCs w:val="21"/>
        </w:rPr>
      </w:pPr>
      <w:r>
        <w:rPr>
          <w:rFonts w:hint="eastAsia"/>
          <w:color w:val="000000"/>
          <w:szCs w:val="21"/>
        </w:rPr>
        <w:t xml:space="preserve">（8）商务部分证明材料</w:t>
      </w:r>
      <w:r>
        <w:rPr>
          <w:color w:val="000000"/>
          <w:szCs w:val="21"/>
        </w:rPr>
      </w:r>
      <w:r/>
    </w:p>
    <w:p>
      <w:pPr>
        <w:pStyle w:val="690"/>
        <w:ind w:firstLine="422"/>
        <w:spacing w:before="156" w:line="360" w:lineRule="auto"/>
        <w:rPr>
          <w:b/>
          <w:color w:val="000000"/>
          <w:szCs w:val="21"/>
        </w:rPr>
      </w:pPr>
      <w:r>
        <w:rPr>
          <w:b/>
          <w:color w:val="000000"/>
          <w:szCs w:val="21"/>
        </w:rPr>
        <w:t xml:space="preserve">18.3</w:t>
      </w:r>
      <w:r>
        <w:rPr>
          <w:b/>
          <w:color w:val="000000"/>
          <w:sz w:val="22"/>
          <w:szCs w:val="22"/>
          <w:lang w:val="zh-CN"/>
        </w:rPr>
        <w:t xml:space="preserve">投标文件的技术部分，包括</w:t>
      </w:r>
      <w:r>
        <w:rPr>
          <w:b/>
          <w:color w:val="000000"/>
          <w:sz w:val="22"/>
          <w:szCs w:val="22"/>
          <w:lang w:val="zh-CN"/>
        </w:rPr>
        <w:t xml:space="preserve">但不限于下列文件：</w:t>
      </w:r>
      <w:r>
        <w:rPr>
          <w:b/>
          <w:color w:val="000000"/>
          <w:szCs w:val="21"/>
        </w:rPr>
      </w:r>
      <w:r/>
    </w:p>
    <w:p>
      <w:pPr>
        <w:pStyle w:val="690"/>
        <w:ind w:firstLine="315"/>
        <w:jc w:val="left"/>
        <w:spacing w:line="360" w:lineRule="auto"/>
        <w:rPr>
          <w:color w:val="000000"/>
          <w:szCs w:val="21"/>
        </w:rPr>
      </w:pPr>
      <w:r>
        <w:rPr>
          <w:color w:val="000000"/>
          <w:szCs w:val="21"/>
        </w:rPr>
        <w:t xml:space="preserve">（1）服务方案。</w:t>
      </w:r>
      <w:r/>
    </w:p>
    <w:p>
      <w:pPr>
        <w:pStyle w:val="690"/>
        <w:ind w:firstLine="315"/>
        <w:jc w:val="left"/>
        <w:spacing w:line="360" w:lineRule="auto"/>
        <w:rPr>
          <w:color w:val="000000"/>
          <w:szCs w:val="21"/>
        </w:rPr>
      </w:pPr>
      <w:r>
        <w:rPr>
          <w:color w:val="000000"/>
          <w:szCs w:val="21"/>
        </w:rPr>
        <w:t xml:space="preserve">（2）技术条款偏离表</w:t>
      </w:r>
      <w:r/>
    </w:p>
    <w:p>
      <w:pPr>
        <w:pStyle w:val="690"/>
        <w:ind w:firstLine="422"/>
        <w:spacing w:before="156" w:line="360" w:lineRule="auto"/>
        <w:rPr>
          <w:b/>
          <w:color w:val="000000"/>
          <w:szCs w:val="21"/>
        </w:rPr>
      </w:pPr>
      <w:r>
        <w:rPr>
          <w:b/>
          <w:color w:val="000000"/>
          <w:szCs w:val="21"/>
        </w:rPr>
        <w:t xml:space="preserve">18.4投标文件的其他部分</w:t>
      </w:r>
      <w:r/>
    </w:p>
    <w:p>
      <w:pPr>
        <w:pStyle w:val="690"/>
        <w:ind w:firstLine="420"/>
        <w:spacing w:before="156" w:line="360" w:lineRule="auto"/>
        <w:rPr>
          <w:color w:val="000000"/>
          <w:szCs w:val="21"/>
        </w:rPr>
      </w:pPr>
      <w:r>
        <w:rPr>
          <w:color w:val="000000"/>
          <w:szCs w:val="21"/>
        </w:rPr>
        <w:t xml:space="preserve">18.4.1投标文件的其他部分由投标人根据编制投标文件需要提供的其他相关文件组成。</w:t>
      </w:r>
      <w:r/>
    </w:p>
    <w:p>
      <w:pPr>
        <w:pStyle w:val="691"/>
        <w:ind w:left="0" w:right="210"/>
        <w:spacing w:line="360" w:lineRule="auto"/>
        <w:rPr>
          <w:color w:val="000000"/>
          <w:szCs w:val="21"/>
        </w:rPr>
      </w:pPr>
      <w:r/>
      <w:bookmarkStart w:id="128" w:name="_Toc107246235"/>
      <w:r/>
      <w:bookmarkStart w:id="129" w:name="_Toc104560858"/>
      <w:r>
        <w:rPr>
          <w:color w:val="000000"/>
        </w:rPr>
        <w:t xml:space="preserve">19.投标文件编制的原则</w:t>
      </w:r>
      <w:bookmarkEnd w:id="128"/>
      <w:r>
        <w:rPr>
          <w:color w:val="000000"/>
          <w:szCs w:val="21"/>
        </w:rPr>
      </w:r>
      <w:r/>
    </w:p>
    <w:p>
      <w:pPr>
        <w:pStyle w:val="690"/>
        <w:ind w:firstLine="420"/>
        <w:spacing w:before="156" w:line="360" w:lineRule="auto"/>
        <w:rPr>
          <w:color w:val="000000"/>
          <w:szCs w:val="21"/>
        </w:rPr>
      </w:pPr>
      <w:r/>
      <w:bookmarkEnd w:id="129"/>
      <w:r>
        <w:rPr>
          <w:bCs/>
          <w:color w:val="000000"/>
          <w:szCs w:val="21"/>
        </w:rPr>
        <w:t xml:space="preserve">19.1</w:t>
      </w:r>
      <w:r>
        <w:rPr>
          <w:color w:val="000000"/>
          <w:szCs w:val="21"/>
        </w:rPr>
        <w:t xml:space="preserve">投标人应在认真阅读招标文件所有内容的基础上，按照招标文件的要求编制完整的投标文件。招标文件中对投标文件格式有要求的，投标人应按格式逐项填写内容。</w:t>
      </w:r>
      <w:r/>
    </w:p>
    <w:p>
      <w:pPr>
        <w:pStyle w:val="690"/>
        <w:ind w:firstLine="420"/>
        <w:spacing w:before="156" w:line="360" w:lineRule="auto"/>
        <w:rPr>
          <w:color w:val="000000"/>
          <w:szCs w:val="21"/>
        </w:rPr>
      </w:pPr>
      <w:r>
        <w:rPr>
          <w:bCs/>
          <w:color w:val="000000"/>
          <w:szCs w:val="21"/>
        </w:rPr>
        <w:t xml:space="preserve">19.2</w:t>
      </w:r>
      <w:r>
        <w:rPr>
          <w:color w:val="000000"/>
          <w:szCs w:val="21"/>
        </w:rPr>
        <w:t xml:space="preserve">投标人必须保证投标文件所提供的全部资料真实可靠。</w:t>
      </w:r>
      <w:r/>
    </w:p>
    <w:p>
      <w:pPr>
        <w:pStyle w:val="690"/>
        <w:ind w:firstLine="420"/>
        <w:spacing w:before="156" w:line="360" w:lineRule="auto"/>
        <w:rPr>
          <w:color w:val="000000"/>
          <w:szCs w:val="21"/>
        </w:rPr>
      </w:pPr>
      <w:r>
        <w:rPr>
          <w:bCs/>
          <w:color w:val="000000"/>
          <w:szCs w:val="21"/>
        </w:rPr>
        <w:t xml:space="preserve">19.3</w:t>
      </w:r>
      <w:r>
        <w:rPr>
          <w:color w:val="000000"/>
          <w:szCs w:val="21"/>
        </w:rPr>
        <w:t xml:space="preserve">投标文件须对招标文件中的内容做出实质性和完整的响应。</w:t>
      </w:r>
      <w:r/>
    </w:p>
    <w:p>
      <w:pPr>
        <w:pStyle w:val="691"/>
        <w:ind w:left="0" w:right="210"/>
        <w:spacing w:line="360" w:lineRule="auto"/>
        <w:rPr>
          <w:color w:val="000000"/>
          <w:szCs w:val="21"/>
        </w:rPr>
      </w:pPr>
      <w:r/>
      <w:bookmarkStart w:id="130" w:name="_Toc107246236"/>
      <w:r>
        <w:rPr>
          <w:color w:val="000000"/>
        </w:rPr>
        <w:t xml:space="preserve">20.投标报价</w:t>
      </w:r>
      <w:bookmarkEnd w:id="130"/>
      <w:r>
        <w:rPr>
          <w:color w:val="000000"/>
          <w:szCs w:val="21"/>
        </w:rPr>
      </w:r>
      <w:r/>
    </w:p>
    <w:p>
      <w:pPr>
        <w:pStyle w:val="690"/>
        <w:ind w:firstLine="420"/>
        <w:spacing w:before="156" w:line="360" w:lineRule="auto"/>
        <w:rPr>
          <w:color w:val="000000"/>
          <w:szCs w:val="21"/>
        </w:rPr>
      </w:pPr>
      <w:r>
        <w:rPr>
          <w:bCs/>
          <w:color w:val="000000"/>
          <w:szCs w:val="21"/>
        </w:rPr>
        <w:t xml:space="preserve">20.1</w:t>
      </w:r>
      <w:r>
        <w:rPr>
          <w:color w:val="000000"/>
          <w:szCs w:val="21"/>
        </w:rPr>
        <w:t xml:space="preserve">所有投标均以人民币报价，应包括国</w:t>
      </w:r>
      <w:r>
        <w:rPr>
          <w:color w:val="000000"/>
          <w:szCs w:val="21"/>
        </w:rPr>
        <w:t xml:space="preserve">家规定的增值税税金。</w:t>
      </w:r>
      <w:r/>
    </w:p>
    <w:p>
      <w:pPr>
        <w:pStyle w:val="690"/>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rPr>
      </w:pPr>
      <w:r>
        <w:rPr>
          <w:rFonts w:ascii="Segoe UI Symbol" w:hAnsi="Segoe UI Symbol" w:cs="Segoe UI Symbol"/>
          <w:b/>
          <w:color w:val="000000"/>
          <w:szCs w:val="21"/>
        </w:rPr>
        <w:t xml:space="preserve">★</w:t>
      </w:r>
      <w:r>
        <w:rPr>
          <w:b/>
          <w:bCs/>
          <w:color w:val="000000"/>
          <w:szCs w:val="21"/>
        </w:rPr>
        <w:t xml:space="preserve">20.2</w:t>
      </w:r>
      <w:r>
        <w:rPr>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rPr>
        <w:t xml:space="preserve">。</w:t>
      </w:r>
      <w:r/>
    </w:p>
    <w:p>
      <w:pPr>
        <w:pStyle w:val="690"/>
        <w:ind w:firstLine="420"/>
        <w:spacing w:before="156" w:line="360" w:lineRule="auto"/>
        <w:rPr>
          <w:color w:val="000000"/>
          <w:szCs w:val="21"/>
        </w:rPr>
      </w:pPr>
      <w:r>
        <w:rPr>
          <w:bCs/>
          <w:color w:val="000000"/>
          <w:szCs w:val="21"/>
        </w:rPr>
        <w:t xml:space="preserve">20.3</w:t>
      </w:r>
      <w:r>
        <w:rPr>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w:t>
      </w:r>
      <w:r>
        <w:rPr>
          <w:color w:val="000000"/>
          <w:szCs w:val="21"/>
        </w:rPr>
        <w:t xml:space="preserve">投标人估算错误的风险一律由投标人自行承担。</w:t>
      </w:r>
      <w:r/>
    </w:p>
    <w:p>
      <w:pPr>
        <w:pStyle w:val="690"/>
        <w:ind w:firstLine="420"/>
        <w:spacing w:before="156" w:line="360" w:lineRule="auto"/>
        <w:rPr>
          <w:color w:val="000000"/>
          <w:szCs w:val="21"/>
        </w:rPr>
      </w:pPr>
      <w:r>
        <w:rPr>
          <w:bCs/>
          <w:color w:val="000000"/>
          <w:szCs w:val="21"/>
        </w:rPr>
        <w:t xml:space="preserve">20.4</w:t>
      </w:r>
      <w:r>
        <w:rPr>
          <w:color w:val="000000"/>
          <w:szCs w:val="21"/>
        </w:rPr>
        <w:t xml:space="preserve">投标人要按开标一览表、分项报价表的内容填写投标报价及其它事项，并由法定代表人（单位负责人）或授权代表签署</w:t>
      </w:r>
      <w:r>
        <w:rPr>
          <w:rFonts w:hint="eastAsia"/>
          <w:color w:val="000000"/>
          <w:szCs w:val="21"/>
        </w:rPr>
        <w:t xml:space="preserve">或印章</w:t>
      </w:r>
      <w:r>
        <w:rPr>
          <w:color w:val="000000"/>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690"/>
        <w:ind w:firstLine="420"/>
        <w:spacing w:before="156" w:line="360" w:lineRule="auto"/>
        <w:rPr>
          <w:color w:val="000000"/>
          <w:szCs w:val="21"/>
        </w:rPr>
      </w:pPr>
      <w:r>
        <w:rPr>
          <w:bCs/>
          <w:color w:val="000000"/>
          <w:szCs w:val="21"/>
        </w:rPr>
        <w:t xml:space="preserve">20.5</w:t>
      </w:r>
      <w:r>
        <w:rPr>
          <w:color w:val="000000"/>
          <w:szCs w:val="21"/>
        </w:rPr>
        <w:t xml:space="preserve">投标报价的其他要求见</w:t>
      </w:r>
      <w:r>
        <w:rPr>
          <w:b/>
          <w:color w:val="000000"/>
          <w:szCs w:val="21"/>
        </w:rPr>
        <w:t xml:space="preserve">投标人须知前附表</w:t>
      </w:r>
      <w:r>
        <w:rPr>
          <w:color w:val="000000"/>
          <w:szCs w:val="21"/>
        </w:rPr>
        <w:t xml:space="preserve">。</w:t>
      </w:r>
      <w:r/>
    </w:p>
    <w:p>
      <w:pPr>
        <w:pStyle w:val="691"/>
        <w:ind w:left="0" w:right="210"/>
        <w:spacing w:line="360" w:lineRule="auto"/>
        <w:rPr>
          <w:color w:val="000000"/>
        </w:rPr>
      </w:pPr>
      <w:r/>
      <w:bookmarkEnd w:id="126"/>
      <w:r/>
      <w:bookmarkEnd w:id="127"/>
      <w:r/>
      <w:bookmarkStart w:id="131" w:name="_Toc107246237"/>
      <w:r/>
      <w:bookmarkStart w:id="132" w:name="_Toc100905224"/>
      <w:r/>
      <w:bookmarkStart w:id="133" w:name="_Toc104560859"/>
      <w:r/>
      <w:bookmarkStart w:id="134" w:name="_Toc103848544"/>
      <w:r/>
      <w:bookmarkStart w:id="135" w:name="_Toc96347878"/>
      <w:r/>
      <w:bookmarkStart w:id="136" w:name="_Toc100905223"/>
      <w:r/>
      <w:bookmarkStart w:id="137" w:name="_Toc103848545"/>
      <w:r>
        <w:rPr>
          <w:color w:val="000000"/>
        </w:rPr>
        <w:t xml:space="preserve">21.投标有效期</w:t>
      </w:r>
      <w:bookmarkEnd w:id="131"/>
      <w:r/>
      <w:bookmarkEnd w:id="132"/>
      <w:r/>
      <w:bookmarkEnd w:id="133"/>
      <w:r/>
      <w:bookmarkEnd w:id="137"/>
      <w:r>
        <w:rPr>
          <w:color w:val="000000"/>
        </w:rPr>
      </w:r>
      <w:r/>
    </w:p>
    <w:p>
      <w:pPr>
        <w:pStyle w:val="690"/>
        <w:ind w:firstLine="422"/>
        <w:spacing w:before="156" w:line="360" w:lineRule="auto"/>
        <w:rPr>
          <w:b/>
          <w:bCs/>
          <w:color w:val="000000"/>
          <w:szCs w:val="21"/>
        </w:rPr>
      </w:pPr>
      <w:r>
        <w:rPr>
          <w:rFonts w:ascii="Segoe UI Symbol" w:hAnsi="Segoe UI Symbol" w:cs="Segoe UI Symbol"/>
          <w:b/>
          <w:color w:val="000000"/>
          <w:szCs w:val="21"/>
        </w:rPr>
        <w:t xml:space="preserve">★</w:t>
      </w:r>
      <w:r>
        <w:rPr>
          <w:bCs/>
          <w:color w:val="000000"/>
          <w:szCs w:val="21"/>
        </w:rPr>
        <w:t xml:space="preserve">21.1投标有效期见</w:t>
      </w:r>
      <w:r>
        <w:rPr>
          <w:b/>
          <w:bCs/>
          <w:color w:val="000000"/>
          <w:szCs w:val="21"/>
        </w:rPr>
        <w:t xml:space="preserve">投标人须知前附表</w:t>
      </w:r>
      <w:r>
        <w:rPr>
          <w:bCs/>
          <w:color w:val="000000"/>
          <w:szCs w:val="21"/>
        </w:rPr>
        <w:t xml:space="preserve">，在此期间投标文件对投标人具有法律约束力，以保证采购人有足够的时间完成评标、定标以及签订合同。投标有效期从</w:t>
      </w:r>
      <w:r>
        <w:rPr>
          <w:b/>
          <w:bCs/>
          <w:color w:val="000000"/>
          <w:szCs w:val="21"/>
        </w:rPr>
        <w:t xml:space="preserve">投标人须知前附表</w:t>
      </w:r>
      <w:r>
        <w:rPr>
          <w:bCs/>
          <w:color w:val="000000"/>
          <w:szCs w:val="21"/>
        </w:rPr>
        <w:t xml:space="preserve">规定的投标截止之日起计算。</w:t>
      </w:r>
      <w:r>
        <w:rPr>
          <w:b/>
          <w:bCs/>
          <w:color w:val="000000"/>
          <w:szCs w:val="21"/>
        </w:rPr>
        <w:t xml:space="preserve">投标有效期不足的，在评标时将其视为无效投标。</w:t>
      </w:r>
      <w:r/>
    </w:p>
    <w:p>
      <w:pPr>
        <w:pStyle w:val="690"/>
        <w:ind w:firstLine="420"/>
        <w:spacing w:before="156" w:line="360" w:lineRule="auto"/>
        <w:rPr>
          <w:bCs/>
          <w:color w:val="000000"/>
          <w:szCs w:val="21"/>
        </w:rPr>
      </w:pPr>
      <w:r>
        <w:rPr>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91"/>
        <w:ind w:left="0" w:right="210"/>
        <w:spacing w:line="360" w:lineRule="auto"/>
        <w:rPr>
          <w:color w:val="000000"/>
        </w:rPr>
      </w:pPr>
      <w:r/>
      <w:bookmarkStart w:id="138" w:name="_Toc107246238"/>
      <w:r/>
      <w:bookmarkStart w:id="139" w:name="_Toc104560860"/>
      <w:r>
        <w:rPr>
          <w:color w:val="000000"/>
        </w:rPr>
        <w:t xml:space="preserve">22.投标保证金</w:t>
      </w:r>
      <w:bookmarkEnd w:id="134"/>
      <w:r/>
      <w:bookmarkEnd w:id="135"/>
      <w:r/>
      <w:bookmarkEnd w:id="136"/>
      <w:r/>
      <w:bookmarkEnd w:id="138"/>
      <w:r/>
      <w:bookmarkEnd w:id="139"/>
      <w:r>
        <w:rPr>
          <w:rFonts w:hint="eastAsia"/>
          <w:color w:val="000000"/>
        </w:rPr>
        <w:t xml:space="preserve">（本项目不要求递交投标保证金）</w:t>
      </w:r>
      <w:r>
        <w:rPr>
          <w:color w:val="000000"/>
        </w:rPr>
      </w:r>
      <w:r/>
    </w:p>
    <w:p>
      <w:pPr>
        <w:pStyle w:val="690"/>
        <w:ind w:firstLine="420"/>
        <w:spacing w:before="156" w:line="360" w:lineRule="auto"/>
        <w:rPr>
          <w:bCs/>
          <w:color w:val="000000"/>
          <w:szCs w:val="21"/>
        </w:rPr>
      </w:pPr>
      <w:r/>
      <w:bookmarkStart w:id="140" w:name="_Toc68159552"/>
      <w:r/>
      <w:bookmarkStart w:id="141" w:name="_Toc96347879"/>
      <w:r/>
      <w:bookmarkStart w:id="142" w:name="_Toc466452044"/>
      <w:r/>
      <w:bookmarkStart w:id="143" w:name="_Toc420657357"/>
      <w:r/>
      <w:bookmarkStart w:id="144" w:name="_Toc519241651"/>
      <w:r/>
      <w:bookmarkStart w:id="145" w:name="_Toc420487862"/>
      <w:r>
        <w:rPr>
          <w:bCs/>
          <w:color w:val="000000"/>
          <w:szCs w:val="21"/>
        </w:rPr>
        <w:t xml:space="preserve">22.1本项目是否交纳投标保证金见</w:t>
      </w:r>
      <w:r>
        <w:rPr>
          <w:b/>
          <w:bCs/>
          <w:color w:val="000000"/>
          <w:szCs w:val="21"/>
        </w:rPr>
        <w:t xml:space="preserve">投标人</w:t>
      </w:r>
      <w:r>
        <w:rPr>
          <w:b/>
          <w:bCs/>
          <w:color w:val="000000"/>
          <w:szCs w:val="21"/>
        </w:rPr>
        <w:t xml:space="preserve">须知前附表</w:t>
      </w:r>
      <w:r>
        <w:rPr>
          <w:bCs/>
          <w:color w:val="000000"/>
          <w:szCs w:val="21"/>
        </w:rPr>
        <w:t xml:space="preserve">。</w:t>
      </w:r>
      <w:r/>
    </w:p>
    <w:p>
      <w:pPr>
        <w:pStyle w:val="690"/>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22.2投标人按照</w:t>
      </w:r>
      <w:r>
        <w:rPr>
          <w:b/>
          <w:bCs/>
          <w:color w:val="000000"/>
          <w:szCs w:val="21"/>
        </w:rPr>
        <w:t xml:space="preserve">投标人须知前附表</w:t>
      </w:r>
      <w:r>
        <w:rPr>
          <w:bCs/>
          <w:color w:val="000000"/>
          <w:szCs w:val="21"/>
        </w:rPr>
        <w:t xml:space="preserve">要求的形式，在</w:t>
      </w:r>
      <w:r>
        <w:rPr>
          <w:b/>
          <w:bCs/>
          <w:color w:val="000000"/>
          <w:szCs w:val="21"/>
        </w:rPr>
        <w:t xml:space="preserve">投标人须知前附表</w:t>
      </w:r>
      <w:r>
        <w:rPr>
          <w:bCs/>
          <w:color w:val="000000"/>
          <w:szCs w:val="21"/>
        </w:rPr>
        <w:t xml:space="preserve">规定的投标截止时间前，向采购方提交</w:t>
      </w:r>
      <w:r>
        <w:rPr>
          <w:b/>
          <w:bCs/>
          <w:color w:val="000000"/>
          <w:szCs w:val="21"/>
        </w:rPr>
        <w:t xml:space="preserve">投标人须知前附表</w:t>
      </w:r>
      <w:r>
        <w:rPr>
          <w:bCs/>
          <w:color w:val="000000"/>
          <w:szCs w:val="21"/>
        </w:rPr>
        <w:t xml:space="preserve">规定的投标保证金(数额采用四舍五入，计算至元)。投标保证金有效期应与</w:t>
      </w:r>
      <w:r>
        <w:rPr>
          <w:b/>
          <w:bCs/>
          <w:color w:val="000000"/>
          <w:szCs w:val="21"/>
        </w:rPr>
        <w:t xml:space="preserve">投标人须知前附表</w:t>
      </w:r>
      <w:r>
        <w:rPr>
          <w:bCs/>
          <w:color w:val="000000"/>
          <w:szCs w:val="21"/>
        </w:rPr>
        <w:t xml:space="preserve">规定的投标有效期一致。</w:t>
      </w:r>
      <w:r>
        <w:rPr>
          <w:b/>
          <w:color w:val="000000"/>
          <w:szCs w:val="21"/>
        </w:rPr>
        <w:t xml:space="preserve">投标人未按规定缴纳投标保证金的或</w:t>
      </w:r>
      <w:r>
        <w:rPr>
          <w:b/>
          <w:bCs/>
          <w:color w:val="000000"/>
          <w:szCs w:val="21"/>
        </w:rPr>
        <w:t xml:space="preserve">由于到账时间晚于投标截止时间的，或者票据错误、印鉴不清等原因导致不能到账的，其投标无效。</w:t>
      </w:r>
      <w:r>
        <w:rPr>
          <w:bCs/>
          <w:color w:val="000000"/>
          <w:szCs w:val="21"/>
        </w:rPr>
      </w:r>
      <w:r/>
    </w:p>
    <w:p>
      <w:pPr>
        <w:pStyle w:val="690"/>
        <w:ind w:firstLine="420"/>
        <w:spacing w:before="156" w:line="360" w:lineRule="auto"/>
        <w:rPr>
          <w:bCs/>
          <w:color w:val="000000"/>
          <w:szCs w:val="21"/>
        </w:rPr>
      </w:pPr>
      <w:r>
        <w:rPr>
          <w:bCs/>
          <w:color w:val="000000"/>
          <w:szCs w:val="21"/>
        </w:rPr>
        <w:t xml:space="preserve">22.3联合体投标的，可以由联合体中的一方或者共同提交投标保证金。以一方名义提交投标保证金的，对联合体各方均具有约束力。</w:t>
      </w:r>
      <w:r/>
    </w:p>
    <w:p>
      <w:pPr>
        <w:pStyle w:val="690"/>
        <w:ind w:firstLine="420"/>
        <w:spacing w:before="156" w:line="360" w:lineRule="auto"/>
        <w:rPr>
          <w:bCs/>
          <w:color w:val="000000"/>
          <w:szCs w:val="21"/>
        </w:rPr>
      </w:pPr>
      <w:r>
        <w:rPr>
          <w:bCs/>
          <w:color w:val="000000"/>
          <w:szCs w:val="21"/>
        </w:rPr>
        <w:t xml:space="preserve">22.4未中标的投标人的投标保证金，将在中标通知书发出后5个工作</w:t>
      </w:r>
      <w:r>
        <w:rPr>
          <w:bCs/>
          <w:color w:val="000000"/>
          <w:szCs w:val="21"/>
        </w:rPr>
        <w:t xml:space="preserve">日内退还，但因投标人自身原因导致无法及时退还的除外。</w:t>
      </w:r>
      <w:r/>
    </w:p>
    <w:p>
      <w:pPr>
        <w:pStyle w:val="690"/>
        <w:ind w:firstLine="420"/>
        <w:spacing w:before="156" w:line="360" w:lineRule="auto"/>
        <w:rPr>
          <w:bCs/>
          <w:color w:val="000000"/>
          <w:szCs w:val="21"/>
        </w:rPr>
      </w:pPr>
      <w:r>
        <w:rPr>
          <w:bCs/>
          <w:color w:val="000000"/>
          <w:szCs w:val="21"/>
        </w:rPr>
        <w:t xml:space="preserve">22.5中标的投标人的投标保证金，将在政府采购合同签订后5个工作日内退还中标人。</w:t>
      </w:r>
      <w:r/>
    </w:p>
    <w:p>
      <w:pPr>
        <w:pStyle w:val="690"/>
        <w:ind w:firstLine="420"/>
        <w:spacing w:before="156" w:line="360" w:lineRule="auto"/>
        <w:rPr>
          <w:bCs/>
          <w:color w:val="000000"/>
          <w:szCs w:val="21"/>
        </w:rPr>
      </w:pPr>
      <w:r>
        <w:rPr>
          <w:bCs/>
          <w:color w:val="000000"/>
          <w:szCs w:val="21"/>
        </w:rPr>
        <w:t xml:space="preserve">22.6投标人有以下情形之一的，投标保证金可以不予退还：</w:t>
      </w:r>
      <w:r/>
    </w:p>
    <w:p>
      <w:pPr>
        <w:pStyle w:val="690"/>
        <w:ind w:firstLine="315"/>
        <w:jc w:val="left"/>
        <w:spacing w:line="360" w:lineRule="auto"/>
        <w:rPr>
          <w:color w:val="000000"/>
          <w:szCs w:val="21"/>
        </w:rPr>
      </w:pPr>
      <w:r/>
      <w:bookmarkEnd w:id="140"/>
      <w:r/>
      <w:bookmarkEnd w:id="141"/>
      <w:r/>
      <w:bookmarkEnd w:id="142"/>
      <w:r/>
      <w:bookmarkEnd w:id="143"/>
      <w:r/>
      <w:bookmarkEnd w:id="144"/>
      <w:r/>
      <w:bookmarkEnd w:id="145"/>
      <w:r/>
      <w:bookmarkStart w:id="146" w:name="_Toc104560861"/>
      <w:r/>
      <w:bookmarkStart w:id="147" w:name="_Toc96347880"/>
      <w:r/>
      <w:bookmarkStart w:id="148" w:name="_Toc103848546"/>
      <w:r/>
      <w:bookmarkStart w:id="149" w:name="_Toc100905225"/>
      <w:r>
        <w:rPr>
          <w:color w:val="000000"/>
          <w:szCs w:val="21"/>
        </w:rPr>
        <w:t xml:space="preserve">（1）投标人在招标文件规定的投标有效期内撤销其投标文件；</w:t>
      </w:r>
      <w:r/>
    </w:p>
    <w:p>
      <w:pPr>
        <w:pStyle w:val="690"/>
        <w:ind w:firstLine="315"/>
        <w:jc w:val="left"/>
        <w:spacing w:line="360" w:lineRule="auto"/>
        <w:rPr>
          <w:color w:val="000000"/>
          <w:szCs w:val="21"/>
        </w:rPr>
      </w:pPr>
      <w:r>
        <w:rPr>
          <w:color w:val="000000"/>
          <w:szCs w:val="21"/>
        </w:rPr>
        <w:t xml:space="preserve">（2）投标人在投标文件中提供虚假材料的；</w:t>
      </w:r>
      <w:r/>
    </w:p>
    <w:p>
      <w:pPr>
        <w:pStyle w:val="690"/>
        <w:ind w:firstLine="315"/>
        <w:jc w:val="left"/>
        <w:spacing w:line="360" w:lineRule="auto"/>
        <w:rPr>
          <w:color w:val="000000"/>
          <w:szCs w:val="21"/>
        </w:rPr>
      </w:pPr>
      <w:r>
        <w:rPr>
          <w:color w:val="000000"/>
          <w:szCs w:val="21"/>
        </w:rPr>
        <w:t xml:space="preserve">（3）投标人在本次采购活动中存在恶意串通行为的；</w:t>
      </w:r>
      <w:r/>
    </w:p>
    <w:p>
      <w:pPr>
        <w:pStyle w:val="690"/>
        <w:ind w:firstLine="315"/>
        <w:jc w:val="left"/>
        <w:spacing w:line="360" w:lineRule="auto"/>
        <w:rPr>
          <w:color w:val="000000"/>
          <w:szCs w:val="21"/>
        </w:rPr>
      </w:pPr>
      <w:r>
        <w:rPr>
          <w:color w:val="000000"/>
          <w:szCs w:val="21"/>
        </w:rPr>
        <w:t xml:space="preserve">（4）中标人未能按规定交纳采购代理服务费；</w:t>
      </w:r>
      <w:r/>
    </w:p>
    <w:p>
      <w:pPr>
        <w:pStyle w:val="690"/>
        <w:ind w:firstLine="315"/>
        <w:jc w:val="left"/>
        <w:spacing w:line="360" w:lineRule="auto"/>
        <w:rPr>
          <w:color w:val="000000"/>
          <w:szCs w:val="21"/>
        </w:rPr>
      </w:pPr>
      <w:r>
        <w:rPr>
          <w:color w:val="000000"/>
          <w:szCs w:val="21"/>
        </w:rPr>
        <w:t xml:space="preserve">（5）中标人在收到中标通知书后，无正当理由不与采购人订立合同，在签订合同时向采购人提出附加条</w:t>
      </w:r>
      <w:r>
        <w:rPr>
          <w:color w:val="000000"/>
          <w:szCs w:val="21"/>
        </w:rPr>
        <w:t xml:space="preserve">件，或者不按照招标文件要求提交履约保证金（如有）；</w:t>
      </w:r>
      <w:r/>
    </w:p>
    <w:p>
      <w:pPr>
        <w:pStyle w:val="690"/>
        <w:ind w:firstLine="315"/>
        <w:jc w:val="left"/>
        <w:spacing w:line="360" w:lineRule="auto"/>
        <w:rPr>
          <w:color w:val="000000"/>
          <w:szCs w:val="21"/>
        </w:rPr>
      </w:pPr>
      <w:r>
        <w:rPr>
          <w:color w:val="000000"/>
          <w:szCs w:val="21"/>
        </w:rPr>
        <w:t xml:space="preserve">（6）招标文件规定的其他可以不予退还投标保证金的情形。</w:t>
      </w:r>
      <w:r/>
    </w:p>
    <w:p>
      <w:pPr>
        <w:pStyle w:val="691"/>
        <w:ind w:left="0" w:right="210"/>
        <w:spacing w:line="360" w:lineRule="auto"/>
        <w:rPr>
          <w:color w:val="000000"/>
        </w:rPr>
      </w:pPr>
      <w:r/>
      <w:bookmarkStart w:id="150" w:name="_Toc107246239"/>
      <w:r>
        <w:rPr>
          <w:color w:val="000000"/>
        </w:rPr>
        <w:t xml:space="preserve">23.投标文件的制作和签署</w:t>
      </w:r>
      <w:bookmarkEnd w:id="146"/>
      <w:r/>
      <w:bookmarkEnd w:id="147"/>
      <w:r/>
      <w:bookmarkEnd w:id="148"/>
      <w:r/>
      <w:bookmarkEnd w:id="149"/>
      <w:r/>
      <w:bookmarkEnd w:id="150"/>
      <w:r>
        <w:rPr>
          <w:color w:val="000000"/>
        </w:rPr>
      </w:r>
      <w:r/>
    </w:p>
    <w:p>
      <w:pPr>
        <w:pStyle w:val="690"/>
        <w:ind w:firstLine="420"/>
        <w:spacing w:before="156" w:line="360" w:lineRule="auto"/>
        <w:rPr>
          <w:bCs/>
          <w:color w:val="000000"/>
          <w:szCs w:val="21"/>
        </w:rPr>
      </w:pPr>
      <w:r>
        <w:rPr>
          <w:bCs/>
          <w:color w:val="000000"/>
          <w:szCs w:val="21"/>
        </w:rPr>
        <w:t xml:space="preserve">23.1投标人应严格按照</w:t>
      </w:r>
      <w:r>
        <w:rPr>
          <w:b/>
          <w:bCs/>
          <w:color w:val="000000"/>
          <w:szCs w:val="21"/>
        </w:rPr>
        <w:t xml:space="preserve">投标人须知前附表</w:t>
      </w:r>
      <w:r>
        <w:rPr>
          <w:bCs/>
          <w:color w:val="000000"/>
          <w:szCs w:val="21"/>
        </w:rPr>
        <w:t xml:space="preserve">要求的份数准备投标文件。纸质文件的正本和副本应装订成册。正本和副本的封面应注明“正本”或“副本”的字样，当正本和副本、电子版不一致时，以正本为准。</w:t>
      </w:r>
      <w:r/>
    </w:p>
    <w:p>
      <w:pPr>
        <w:pStyle w:val="690"/>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23.2投标文件的正本需打印或用不退色墨水书写，副本可为正本文件的复印件，电子文档应为正本的扫描件。</w:t>
      </w:r>
      <w:r>
        <w:rPr>
          <w:b/>
          <w:bCs/>
          <w:color w:val="000000"/>
          <w:szCs w:val="21"/>
        </w:rPr>
        <w:t xml:space="preserve">正本</w:t>
      </w:r>
      <w:r>
        <w:rPr>
          <w:rFonts w:hint="eastAsia"/>
          <w:b/>
          <w:bCs/>
          <w:color w:val="000000"/>
          <w:szCs w:val="21"/>
        </w:rPr>
        <w:t xml:space="preserve">应</w:t>
      </w:r>
      <w:r>
        <w:rPr>
          <w:b/>
          <w:bCs/>
          <w:color w:val="000000"/>
          <w:szCs w:val="21"/>
        </w:rPr>
        <w:t xml:space="preserve">由投标人法定代表人（单位负责人）</w:t>
      </w:r>
      <w:r>
        <w:rPr>
          <w:rFonts w:hint="eastAsia"/>
          <w:b/>
          <w:bCs/>
          <w:color w:val="000000"/>
          <w:szCs w:val="21"/>
        </w:rPr>
        <w:t xml:space="preserve">签字或印章</w:t>
      </w:r>
      <w:r>
        <w:rPr>
          <w:b/>
          <w:bCs/>
          <w:color w:val="000000"/>
          <w:szCs w:val="21"/>
        </w:rPr>
        <w:t xml:space="preserve">或其授权代表签字</w:t>
      </w:r>
      <w:r>
        <w:rPr>
          <w:rFonts w:hint="eastAsia"/>
          <w:b/>
          <w:bCs/>
          <w:color w:val="000000"/>
          <w:szCs w:val="21"/>
        </w:rPr>
        <w:t xml:space="preserve">，并</w:t>
      </w:r>
      <w:r>
        <w:rPr>
          <w:b/>
          <w:bCs/>
          <w:color w:val="000000"/>
          <w:szCs w:val="21"/>
        </w:rPr>
        <w:t xml:space="preserve">加盖公章。授权代表须提供法定代表人以</w:t>
      </w:r>
      <w:r>
        <w:rPr>
          <w:b/>
          <w:bCs/>
          <w:color w:val="000000"/>
          <w:szCs w:val="21"/>
        </w:rPr>
        <w:t xml:space="preserve">书面形式出具的</w:t>
      </w:r>
      <w:r>
        <w:rPr>
          <w:bCs/>
          <w:color w:val="000000"/>
          <w:szCs w:val="21"/>
        </w:rPr>
        <w:t xml:space="preserve">“</w:t>
      </w:r>
      <w:r>
        <w:rPr>
          <w:b/>
          <w:bCs/>
          <w:color w:val="000000"/>
          <w:szCs w:val="21"/>
        </w:rPr>
        <w:t xml:space="preserve">法定代表人授权书”（原件，由法定代表人签</w:t>
      </w:r>
      <w:r>
        <w:rPr>
          <w:rFonts w:hint="eastAsia"/>
          <w:b/>
          <w:bCs/>
          <w:color w:val="000000"/>
          <w:szCs w:val="21"/>
        </w:rPr>
        <w:t xml:space="preserve">字或印章</w:t>
      </w:r>
      <w:r>
        <w:rPr>
          <w:b/>
          <w:bCs/>
          <w:color w:val="000000"/>
          <w:szCs w:val="21"/>
        </w:rPr>
        <w:t xml:space="preserve">并加盖企业公章。）授权其负责本项目投标。授权书原件须放入正本投标文件中。</w:t>
      </w:r>
      <w:r>
        <w:rPr>
          <w:bCs/>
          <w:color w:val="000000"/>
          <w:szCs w:val="21"/>
        </w:rPr>
      </w:r>
      <w:r/>
    </w:p>
    <w:p>
      <w:pPr>
        <w:pStyle w:val="690"/>
        <w:ind w:firstLine="420"/>
        <w:spacing w:before="156" w:line="360" w:lineRule="auto"/>
        <w:rPr>
          <w:bCs/>
          <w:color w:val="000000"/>
          <w:szCs w:val="21"/>
        </w:rPr>
      </w:pPr>
      <w:r>
        <w:rPr>
          <w:bCs/>
          <w:color w:val="000000"/>
          <w:szCs w:val="21"/>
        </w:rPr>
        <w:t xml:space="preserve">23.3投标文件规定盖章的地方，应盖单位公章（文件中的单位盖章、印章、公章等处均仅指与投标人名称全称相一致的标准公章，如投标人为自然人可不加盖公章，仅由本人签字）。</w:t>
      </w:r>
      <w:r/>
    </w:p>
    <w:p>
      <w:pPr>
        <w:pStyle w:val="690"/>
        <w:ind w:firstLine="420"/>
        <w:spacing w:before="156" w:line="360" w:lineRule="auto"/>
        <w:rPr>
          <w:bCs/>
          <w:color w:val="000000"/>
          <w:szCs w:val="21"/>
        </w:rPr>
      </w:pPr>
      <w:r>
        <w:rPr>
          <w:bCs/>
          <w:color w:val="000000"/>
          <w:szCs w:val="21"/>
        </w:rPr>
        <w:t xml:space="preserve">23.4如投标过程中投标人使用其他形式的印章（如电子印章、带有“专用章”等字样的印章），须提供“公章授权书”</w:t>
      </w:r>
      <w:r>
        <w:rPr>
          <w:color w:val="000000"/>
        </w:rPr>
        <w:t xml:space="preserve">（见附件）</w:t>
      </w:r>
      <w:r>
        <w:rPr>
          <w:bCs/>
          <w:color w:val="000000"/>
          <w:szCs w:val="21"/>
        </w:rPr>
        <w:t xml:space="preserve">，明确“针对本次项目，该投标人电子印章或专用章作为直接参与投标时相关文件</w:t>
      </w:r>
      <w:r>
        <w:rPr>
          <w:bCs/>
          <w:color w:val="000000"/>
          <w:szCs w:val="21"/>
        </w:rPr>
        <w:t xml:space="preserve">的签章，其效力等同于公章”，特别说明函须同时加盖投标人公章及电子印章或专用章。</w:t>
      </w:r>
      <w:r/>
    </w:p>
    <w:p>
      <w:pPr>
        <w:pStyle w:val="690"/>
        <w:ind w:firstLine="420"/>
        <w:spacing w:before="156" w:line="360" w:lineRule="auto"/>
        <w:rPr>
          <w:bCs/>
          <w:color w:val="000000"/>
          <w:szCs w:val="21"/>
        </w:rPr>
      </w:pPr>
      <w:r>
        <w:rPr>
          <w:bCs/>
          <w:color w:val="000000"/>
          <w:szCs w:val="21"/>
        </w:rPr>
        <w:t xml:space="preserve">23.5除投标人对错处做必要修改外，投标文件不得行间插字、涂改或增删。如有修改错漏处，必须由法定代表人</w:t>
      </w:r>
      <w:r>
        <w:rPr>
          <w:rFonts w:hint="eastAsia"/>
          <w:bCs/>
          <w:color w:val="000000"/>
          <w:szCs w:val="21"/>
        </w:rPr>
        <w:t xml:space="preserve">签字或印章</w:t>
      </w:r>
      <w:r>
        <w:rPr>
          <w:bCs/>
          <w:color w:val="000000"/>
          <w:szCs w:val="21"/>
        </w:rPr>
        <w:t xml:space="preserve">或其授权代表签字</w:t>
      </w:r>
      <w:r>
        <w:rPr>
          <w:rFonts w:hint="eastAsia"/>
          <w:bCs/>
          <w:color w:val="000000"/>
          <w:szCs w:val="21"/>
        </w:rPr>
        <w:t xml:space="preserve">或加盖公章</w:t>
      </w:r>
      <w:r>
        <w:rPr>
          <w:bCs/>
          <w:color w:val="000000"/>
          <w:szCs w:val="21"/>
        </w:rPr>
        <w:t xml:space="preserve">方有效。</w:t>
      </w:r>
      <w:r/>
    </w:p>
    <w:p>
      <w:pPr>
        <w:pStyle w:val="690"/>
        <w:ind w:firstLine="420"/>
        <w:jc w:val="left"/>
        <w:spacing w:line="360" w:lineRule="auto"/>
        <w:rPr>
          <w:color w:val="000000"/>
          <w:szCs w:val="21"/>
        </w:rPr>
      </w:pPr>
      <w:r>
        <w:rPr>
          <w:bCs/>
          <w:color w:val="000000"/>
          <w:szCs w:val="21"/>
        </w:rPr>
        <w:t xml:space="preserve">23.6</w:t>
      </w:r>
      <w:r>
        <w:rPr>
          <w:color w:val="000000"/>
          <w:szCs w:val="21"/>
        </w:rPr>
        <w:t xml:space="preserve">投标文件建议采用A4软面胶装，建议不要使用硬壳封面。投标文件须逐页编制页码并插入目录，便于采购人查阅文件。为节约纸张，建议尽量双面打印并装订成册。</w:t>
      </w:r>
      <w:r/>
    </w:p>
    <w:p>
      <w:pPr>
        <w:pStyle w:val="691"/>
        <w:ind w:left="0" w:right="210"/>
        <w:spacing w:line="360" w:lineRule="auto"/>
        <w:rPr>
          <w:color w:val="000000"/>
        </w:rPr>
      </w:pPr>
      <w:r/>
      <w:bookmarkStart w:id="151" w:name="_Toc107246240"/>
      <w:r>
        <w:rPr>
          <w:color w:val="000000"/>
        </w:rPr>
        <w:t xml:space="preserve">四．投标文件的递交</w:t>
      </w:r>
      <w:bookmarkEnd w:id="151"/>
      <w:r>
        <w:rPr>
          <w:color w:val="000000"/>
        </w:rPr>
      </w:r>
      <w:r/>
    </w:p>
    <w:p>
      <w:pPr>
        <w:pStyle w:val="691"/>
        <w:ind w:left="0" w:right="210"/>
        <w:spacing w:line="360" w:lineRule="auto"/>
        <w:rPr>
          <w:color w:val="000000"/>
        </w:rPr>
      </w:pPr>
      <w:r/>
      <w:bookmarkStart w:id="152" w:name="_Toc96347881"/>
      <w:r/>
      <w:bookmarkStart w:id="153" w:name="_Toc107246241"/>
      <w:r/>
      <w:bookmarkStart w:id="154" w:name="_Toc100905226"/>
      <w:r/>
      <w:bookmarkStart w:id="155" w:name="_Toc104560863"/>
      <w:r/>
      <w:bookmarkStart w:id="156" w:name="_Toc103848548"/>
      <w:r>
        <w:rPr>
          <w:color w:val="000000"/>
        </w:rPr>
        <w:t xml:space="preserve">24.投标文件的密封和标记</w:t>
      </w:r>
      <w:bookmarkEnd w:id="152"/>
      <w:r/>
      <w:bookmarkEnd w:id="153"/>
      <w:r/>
      <w:bookmarkEnd w:id="154"/>
      <w:r/>
      <w:bookmarkEnd w:id="155"/>
      <w:r/>
      <w:bookmarkEnd w:id="156"/>
      <w:r>
        <w:rPr>
          <w:color w:val="000000"/>
        </w:rPr>
      </w:r>
      <w:r/>
    </w:p>
    <w:p>
      <w:pPr>
        <w:pStyle w:val="690"/>
        <w:ind w:firstLine="420"/>
        <w:jc w:val="left"/>
        <w:spacing w:line="360" w:lineRule="auto"/>
        <w:rPr>
          <w:color w:val="000000"/>
          <w:szCs w:val="21"/>
        </w:rPr>
      </w:pPr>
      <w:r/>
      <w:bookmarkStart w:id="157" w:name="_Toc4536"/>
      <w:r/>
      <w:bookmarkStart w:id="158" w:name="_Toc100905227"/>
      <w:r/>
      <w:bookmarkStart w:id="159" w:name="_Toc19963"/>
      <w:r/>
      <w:bookmarkStart w:id="160" w:name="_Toc50528805"/>
      <w:r/>
      <w:bookmarkStart w:id="161" w:name="_Toc96347882"/>
      <w:r/>
      <w:bookmarkStart w:id="162" w:name="_Toc46960670"/>
      <w:r/>
      <w:bookmarkStart w:id="163" w:name="_Toc38931800"/>
      <w:r/>
      <w:bookmarkStart w:id="164" w:name="_Toc11464"/>
      <w:r/>
      <w:bookmarkStart w:id="165" w:name="_Toc103848549"/>
      <w:r/>
      <w:bookmarkStart w:id="166" w:name="_Toc97561941"/>
      <w:r/>
      <w:bookmarkStart w:id="167" w:name="_Toc89586904"/>
      <w:r/>
      <w:bookmarkStart w:id="168" w:name="_Toc91399404"/>
      <w:r/>
      <w:bookmarkStart w:id="169" w:name="_Toc469850063"/>
      <w:r/>
      <w:bookmarkStart w:id="170" w:name="_Toc51928343"/>
      <w:r/>
      <w:bookmarkStart w:id="171" w:name="_Toc38931614"/>
      <w:r/>
      <w:bookmarkStart w:id="172" w:name="_Toc48151397"/>
      <w:r/>
      <w:bookmarkStart w:id="173" w:name="_Toc5042"/>
      <w:r/>
      <w:bookmarkStart w:id="174" w:name="_Toc46939510"/>
      <w:r/>
      <w:bookmarkStart w:id="175" w:name="_Toc11952"/>
      <w:r/>
      <w:bookmarkStart w:id="176" w:name="_Toc40202948"/>
      <w:r/>
      <w:bookmarkStart w:id="177" w:name="_Toc38933357"/>
      <w:r/>
      <w:bookmarkStart w:id="178" w:name="_Toc46219699"/>
      <w:r>
        <w:rPr>
          <w:bCs/>
          <w:color w:val="000000"/>
          <w:szCs w:val="21"/>
        </w:rPr>
        <w:t xml:space="preserve">24.1</w:t>
      </w:r>
      <w:r>
        <w:rPr>
          <w:color w:val="000000"/>
          <w:szCs w:val="21"/>
        </w:rPr>
        <w:t xml:space="preserve">投标文件的正本、副本以及电子文档均应密封送达投标地点，密封包装上按照投标人</w:t>
      </w:r>
      <w:r>
        <w:rPr>
          <w:b/>
          <w:color w:val="000000"/>
          <w:szCs w:val="21"/>
        </w:rPr>
        <w:t xml:space="preserve">须知前附表</w:t>
      </w:r>
      <w:r>
        <w:rPr>
          <w:color w:val="000000"/>
          <w:szCs w:val="21"/>
        </w:rPr>
        <w:t xml:space="preserve">的要求标记信息。若正本、副本以及电子文档等分别进行密封的，还应在封套上注明“正本”、“副本”、“电子文档”等字样。</w:t>
      </w:r>
      <w:r/>
    </w:p>
    <w:p>
      <w:pPr>
        <w:pStyle w:val="690"/>
        <w:ind w:firstLine="422"/>
        <w:jc w:val="left"/>
        <w:spacing w:line="360" w:lineRule="auto"/>
        <w:rPr>
          <w:b/>
          <w:color w:val="000000"/>
          <w:szCs w:val="21"/>
        </w:rPr>
      </w:pPr>
      <w:r>
        <w:rPr>
          <w:rFonts w:ascii="Segoe UI Symbol" w:hAnsi="Segoe UI Symbol" w:cs="Segoe UI Symbol"/>
          <w:b/>
          <w:color w:val="000000"/>
          <w:szCs w:val="21"/>
        </w:rPr>
        <w:t xml:space="preserve">★</w:t>
      </w:r>
      <w:r>
        <w:rPr>
          <w:b/>
          <w:bCs/>
          <w:color w:val="000000"/>
          <w:szCs w:val="21"/>
        </w:rPr>
        <w:t xml:space="preserve">24.2</w:t>
      </w:r>
      <w:r>
        <w:rPr>
          <w:b/>
          <w:color w:val="000000"/>
          <w:szCs w:val="21"/>
        </w:rPr>
        <w:t xml:space="preserve">未密封的投标文件，将被拒绝。</w:t>
      </w:r>
      <w:r/>
    </w:p>
    <w:p>
      <w:pPr>
        <w:pStyle w:val="690"/>
        <w:ind w:firstLine="420"/>
        <w:spacing w:before="156" w:line="360" w:lineRule="auto"/>
        <w:rPr>
          <w:bCs/>
          <w:color w:val="000000"/>
          <w:szCs w:val="21"/>
        </w:rPr>
      </w:pPr>
      <w:r>
        <w:rPr>
          <w:bCs/>
          <w:color w:val="000000"/>
          <w:szCs w:val="21"/>
        </w:rPr>
        <w:t xml:space="preserve">24.3未按要求密封和标记，采购代理机构对误投或过早启封概不负责。</w:t>
      </w:r>
      <w:r/>
    </w:p>
    <w:p>
      <w:pPr>
        <w:pStyle w:val="690"/>
        <w:ind w:firstLine="420"/>
        <w:spacing w:before="156" w:line="360" w:lineRule="auto"/>
        <w:rPr>
          <w:bCs/>
          <w:color w:val="000000"/>
          <w:szCs w:val="21"/>
        </w:rPr>
      </w:pPr>
      <w:r>
        <w:rPr>
          <w:bCs/>
          <w:color w:val="000000"/>
          <w:szCs w:val="21"/>
        </w:rPr>
        <w:t xml:space="preserve">24.</w:t>
      </w:r>
      <w:bookmarkStart w:id="179" w:name="_Toc104560864"/>
      <w:r>
        <w:rPr>
          <w:bCs/>
          <w:color w:val="000000"/>
          <w:szCs w:val="21"/>
        </w:rPr>
        <w:t xml:space="preserve">4开标后，不论投标人中标与否，投标文件均不予退回。</w:t>
      </w:r>
      <w:r/>
    </w:p>
    <w:p>
      <w:pPr>
        <w:pStyle w:val="691"/>
        <w:ind w:left="0" w:right="210"/>
        <w:spacing w:line="360" w:lineRule="auto"/>
        <w:rPr>
          <w:color w:val="000000"/>
        </w:rPr>
      </w:pPr>
      <w:r/>
      <w:bookmarkStart w:id="180" w:name="_Toc107246242"/>
      <w:r>
        <w:rPr>
          <w:color w:val="000000"/>
        </w:rPr>
        <w:t xml:space="preserve">25.</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rPr>
        <w:t xml:space="preserve">投标截止时间</w:t>
      </w:r>
      <w:bookmarkEnd w:id="180"/>
      <w:r>
        <w:rPr>
          <w:color w:val="000000"/>
        </w:rPr>
      </w:r>
      <w:r/>
    </w:p>
    <w:p>
      <w:pPr>
        <w:pStyle w:val="690"/>
        <w:ind w:firstLine="420"/>
        <w:spacing w:before="156" w:line="360" w:lineRule="auto"/>
        <w:rPr>
          <w:bCs/>
          <w:color w:val="000000"/>
          <w:szCs w:val="21"/>
        </w:rPr>
      </w:pPr>
      <w:r/>
      <w:bookmarkStart w:id="181" w:name="_Toc96347883"/>
      <w:r>
        <w:rPr>
          <w:bCs/>
          <w:color w:val="000000"/>
          <w:szCs w:val="21"/>
        </w:rPr>
        <w:t xml:space="preserve">25.1投标文件应在</w:t>
      </w:r>
      <w:r>
        <w:rPr>
          <w:b/>
          <w:bCs/>
          <w:color w:val="000000"/>
          <w:szCs w:val="21"/>
        </w:rPr>
        <w:t xml:space="preserve">投标人须知前附表</w:t>
      </w:r>
      <w:r>
        <w:rPr>
          <w:bCs/>
          <w:color w:val="000000"/>
          <w:szCs w:val="21"/>
        </w:rPr>
        <w:t xml:space="preserve">规定的投标截止时间之前密封送到</w:t>
      </w:r>
      <w:r>
        <w:rPr>
          <w:b/>
          <w:bCs/>
          <w:color w:val="000000"/>
          <w:szCs w:val="21"/>
        </w:rPr>
        <w:t xml:space="preserve">投标人须知前附表</w:t>
      </w:r>
      <w:r>
        <w:rPr>
          <w:bCs/>
          <w:color w:val="000000"/>
          <w:szCs w:val="21"/>
        </w:rPr>
        <w:t xml:space="preserve">指定的地点。</w:t>
      </w:r>
      <w:r/>
    </w:p>
    <w:p>
      <w:pPr>
        <w:pStyle w:val="690"/>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25.2采购方将拒绝并退回在其规定的投标截止时间后收到的任何投标文件。</w:t>
      </w:r>
      <w:r/>
    </w:p>
    <w:p>
      <w:pPr>
        <w:pStyle w:val="691"/>
        <w:ind w:left="0" w:right="210"/>
        <w:spacing w:line="360" w:lineRule="auto"/>
        <w:rPr>
          <w:color w:val="000000"/>
        </w:rPr>
      </w:pPr>
      <w:r/>
      <w:bookmarkStart w:id="182" w:name="_Toc103848550"/>
      <w:r/>
      <w:bookmarkStart w:id="183" w:name="_Toc104560865"/>
      <w:r/>
      <w:bookmarkStart w:id="184" w:name="_Toc100905228"/>
      <w:r/>
      <w:bookmarkStart w:id="185" w:name="_Toc107246243"/>
      <w:r>
        <w:rPr>
          <w:color w:val="000000"/>
        </w:rPr>
        <w:t xml:space="preserve">26.投标文件的修改和撤回</w:t>
      </w:r>
      <w:bookmarkEnd w:id="181"/>
      <w:r/>
      <w:bookmarkEnd w:id="182"/>
      <w:r/>
      <w:bookmarkEnd w:id="183"/>
      <w:r/>
      <w:bookmarkEnd w:id="184"/>
      <w:r/>
      <w:bookmarkEnd w:id="185"/>
      <w:r>
        <w:rPr>
          <w:color w:val="000000"/>
        </w:rPr>
      </w:r>
      <w:r/>
    </w:p>
    <w:p>
      <w:pPr>
        <w:pStyle w:val="690"/>
        <w:ind w:firstLine="420"/>
        <w:spacing w:before="156" w:line="360" w:lineRule="auto"/>
        <w:rPr>
          <w:bCs/>
          <w:color w:val="000000"/>
          <w:szCs w:val="21"/>
        </w:rPr>
      </w:pPr>
      <w:r/>
      <w:bookmarkEnd w:id="122"/>
      <w:r/>
      <w:bookmarkStart w:id="186" w:name="_Toc80264714"/>
      <w:r>
        <w:rPr>
          <w:bCs/>
          <w:color w:val="000000"/>
          <w:szCs w:val="21"/>
        </w:rPr>
        <w:t xml:space="preserve">26.1投标人在递交投标文件后，可以修改或撤回其投标文件，但这种修改和撤回，必须在规定的投标截止时间前，以书面形式通知采购方。</w:t>
      </w:r>
      <w:r/>
    </w:p>
    <w:p>
      <w:pPr>
        <w:pStyle w:val="690"/>
        <w:ind w:firstLine="420"/>
        <w:jc w:val="left"/>
        <w:spacing w:line="360" w:lineRule="auto"/>
        <w:rPr>
          <w:color w:val="000000"/>
          <w:szCs w:val="21"/>
        </w:rPr>
      </w:pPr>
      <w:r>
        <w:rPr>
          <w:bCs/>
          <w:color w:val="000000"/>
          <w:szCs w:val="21"/>
        </w:rPr>
        <w:t xml:space="preserve">26.2</w:t>
      </w:r>
      <w:r>
        <w:rPr>
          <w:color w:val="000000"/>
          <w:szCs w:val="21"/>
        </w:rPr>
        <w:t xml:space="preserve">投标人对投标文件的补充、修改的内容应当按照采购文件要求签署、盖章、密封后，作为投标文件的组成部分。</w:t>
      </w:r>
      <w:r/>
    </w:p>
    <w:p>
      <w:pPr>
        <w:pStyle w:val="690"/>
        <w:ind w:firstLine="420"/>
        <w:spacing w:before="156" w:line="360" w:lineRule="auto"/>
        <w:rPr>
          <w:bCs/>
          <w:color w:val="000000"/>
          <w:szCs w:val="21"/>
        </w:rPr>
      </w:pPr>
      <w:r>
        <w:rPr>
          <w:bCs/>
          <w:color w:val="000000"/>
          <w:szCs w:val="21"/>
        </w:rPr>
        <w:t xml:space="preserve">26.3 在投标截止时间之后，投标人不得对其投标文件作任何修改。</w:t>
      </w:r>
      <w:r/>
    </w:p>
    <w:p>
      <w:pPr>
        <w:pStyle w:val="690"/>
        <w:ind w:firstLine="420"/>
        <w:spacing w:before="156" w:line="360" w:lineRule="auto"/>
        <w:rPr>
          <w:bCs/>
          <w:color w:val="000000"/>
          <w:szCs w:val="21"/>
        </w:rPr>
      </w:pPr>
      <w:r>
        <w:rPr>
          <w:bCs/>
          <w:color w:val="000000"/>
          <w:szCs w:val="21"/>
        </w:rPr>
        <w:t xml:space="preserve">26.4 在投标截止时间至采购文件中规定的投标有效期满之间的这段时间内，投标人不得撤回其投标。</w:t>
      </w:r>
      <w:r/>
    </w:p>
    <w:p>
      <w:pPr>
        <w:pStyle w:val="691"/>
        <w:ind w:left="0" w:right="210"/>
        <w:spacing w:line="360" w:lineRule="auto"/>
        <w:rPr>
          <w:color w:val="000000"/>
        </w:rPr>
      </w:pPr>
      <w:r/>
      <w:bookmarkStart w:id="187" w:name="_Toc103848551"/>
      <w:r/>
      <w:bookmarkStart w:id="188" w:name="_Toc104560866"/>
      <w:r/>
      <w:bookmarkStart w:id="189" w:name="_Toc107246244"/>
      <w:r>
        <w:rPr>
          <w:color w:val="000000"/>
        </w:rPr>
        <w:t xml:space="preserve">27.诚实信用</w:t>
      </w:r>
      <w:bookmarkEnd w:id="187"/>
      <w:r/>
      <w:bookmarkEnd w:id="188"/>
      <w:r/>
      <w:bookmarkEnd w:id="189"/>
      <w:r>
        <w:rPr>
          <w:color w:val="000000"/>
        </w:rPr>
      </w:r>
      <w:r/>
    </w:p>
    <w:p>
      <w:pPr>
        <w:pStyle w:val="690"/>
        <w:ind w:firstLine="420"/>
        <w:spacing w:before="156" w:line="360" w:lineRule="auto"/>
        <w:rPr>
          <w:bCs/>
          <w:color w:val="000000"/>
          <w:szCs w:val="21"/>
        </w:rPr>
      </w:pPr>
      <w:r>
        <w:rPr>
          <w:bCs/>
          <w:color w:val="000000"/>
          <w:szCs w:val="21"/>
        </w:rPr>
        <w:t xml:space="preserve">27.1投标人应当遵循公平竞争的原则，不得恶意串通，不得妨碍其他投标人的竞争行为，不得损害采购人或者其他投标人的合法权益。</w:t>
      </w:r>
      <w:r/>
    </w:p>
    <w:p>
      <w:pPr>
        <w:pStyle w:val="690"/>
        <w:ind w:firstLine="420"/>
        <w:spacing w:before="156" w:line="360" w:lineRule="auto"/>
        <w:rPr>
          <w:bCs/>
          <w:color w:val="000000"/>
          <w:szCs w:val="21"/>
        </w:rPr>
      </w:pPr>
      <w:r>
        <w:rPr>
          <w:bCs/>
          <w:color w:val="000000"/>
          <w:szCs w:val="21"/>
        </w:rPr>
        <w:t xml:space="preserve">27.2在评标过程中发现投标人有上述情形的，评标委员会应当认定其投标无效，并书面报告本级财政部门。</w:t>
      </w:r>
      <w:r/>
    </w:p>
    <w:p>
      <w:pPr>
        <w:pStyle w:val="691"/>
        <w:ind w:left="0" w:right="210"/>
        <w:spacing w:line="360" w:lineRule="auto"/>
        <w:rPr>
          <w:color w:val="000000"/>
        </w:rPr>
      </w:pPr>
      <w:r/>
      <w:bookmarkStart w:id="190" w:name="_Toc107246245"/>
      <w:r>
        <w:rPr>
          <w:color w:val="000000"/>
        </w:rPr>
        <w:t xml:space="preserve">五．开标和评标</w:t>
      </w:r>
      <w:bookmarkEnd w:id="190"/>
      <w:r/>
      <w:bookmarkStart w:id="191" w:name="_Toc96347885"/>
      <w:r>
        <w:rPr>
          <w:color w:val="000000"/>
        </w:rPr>
      </w:r>
      <w:r/>
    </w:p>
    <w:p>
      <w:pPr>
        <w:pStyle w:val="691"/>
        <w:ind w:left="0" w:right="210"/>
        <w:spacing w:line="360" w:lineRule="auto"/>
        <w:rPr>
          <w:color w:val="000000"/>
        </w:rPr>
      </w:pPr>
      <w:r/>
      <w:bookmarkStart w:id="192" w:name="_Toc103848553"/>
      <w:r/>
      <w:bookmarkStart w:id="193" w:name="_Toc107246246"/>
      <w:r/>
      <w:bookmarkStart w:id="194" w:name="_Toc104560868"/>
      <w:r/>
      <w:bookmarkStart w:id="195" w:name="_Toc100905230"/>
      <w:r>
        <w:rPr>
          <w:color w:val="000000"/>
        </w:rPr>
        <w:t xml:space="preserve">28.开标</w:t>
      </w:r>
      <w:bookmarkEnd w:id="191"/>
      <w:r/>
      <w:bookmarkEnd w:id="192"/>
      <w:r/>
      <w:bookmarkEnd w:id="193"/>
      <w:r/>
      <w:bookmarkEnd w:id="194"/>
      <w:r/>
      <w:bookmarkEnd w:id="195"/>
      <w:r>
        <w:rPr>
          <w:color w:val="000000"/>
        </w:rPr>
      </w:r>
      <w:r/>
    </w:p>
    <w:p>
      <w:pPr>
        <w:pStyle w:val="690"/>
        <w:ind w:firstLine="420"/>
        <w:spacing w:before="156" w:line="360" w:lineRule="auto"/>
        <w:rPr>
          <w:bCs/>
          <w:color w:val="000000"/>
          <w:szCs w:val="21"/>
        </w:rPr>
      </w:pPr>
      <w:r/>
      <w:bookmarkStart w:id="196" w:name="_Toc96347886"/>
      <w:r>
        <w:rPr>
          <w:bCs/>
          <w:color w:val="000000"/>
          <w:szCs w:val="21"/>
        </w:rPr>
        <w:t xml:space="preserve">28.1采购方在</w:t>
      </w:r>
      <w:r>
        <w:rPr>
          <w:b/>
          <w:bCs/>
          <w:color w:val="000000"/>
          <w:szCs w:val="21"/>
        </w:rPr>
        <w:t xml:space="preserve">投标人须知前附表</w:t>
      </w:r>
      <w:r>
        <w:rPr>
          <w:bCs/>
          <w:color w:val="000000"/>
          <w:szCs w:val="21"/>
        </w:rPr>
        <w:t xml:space="preserve">规定的开标时间和开标地点组织公开开标，邀请投标人参加。</w:t>
      </w:r>
      <w:r/>
    </w:p>
    <w:p>
      <w:pPr>
        <w:pStyle w:val="690"/>
        <w:ind w:firstLine="420"/>
        <w:spacing w:before="156" w:line="360" w:lineRule="auto"/>
        <w:rPr>
          <w:bCs/>
          <w:color w:val="000000"/>
          <w:szCs w:val="21"/>
        </w:rPr>
      </w:pPr>
      <w:r>
        <w:rPr>
          <w:bCs/>
          <w:color w:val="000000"/>
          <w:szCs w:val="21"/>
        </w:rPr>
        <w:t xml:space="preserve">28.2采购方在</w:t>
      </w:r>
      <w:r>
        <w:rPr>
          <w:b/>
          <w:bCs/>
          <w:color w:val="000000"/>
          <w:szCs w:val="21"/>
        </w:rPr>
        <w:t xml:space="preserve">投标人须知前附表</w:t>
      </w:r>
      <w:r>
        <w:rPr>
          <w:bCs/>
          <w:color w:val="000000"/>
          <w:szCs w:val="21"/>
        </w:rPr>
        <w:t xml:space="preserve">中规定采用远程异地开标形式的，采购代理机构将提前通知，具体操作流程详见招标文件附件《供应商参加远程异地开标仪式须知》。</w:t>
      </w:r>
      <w:r/>
    </w:p>
    <w:p>
      <w:pPr>
        <w:pStyle w:val="690"/>
        <w:ind w:firstLine="420"/>
        <w:spacing w:line="360" w:lineRule="auto"/>
        <w:rPr>
          <w:bCs/>
          <w:color w:val="000000"/>
          <w:szCs w:val="21"/>
        </w:rPr>
      </w:pPr>
      <w:r>
        <w:rPr>
          <w:bCs/>
          <w:color w:val="000000"/>
          <w:szCs w:val="21"/>
        </w:rPr>
        <w:t xml:space="preserve">28.3开标时，应当由投标人或者其推选的代表检查投标文件的密封情况；经确认无误后，由采购方工作人员当众拆封，宣布投标人</w:t>
      </w:r>
      <w:r>
        <w:rPr>
          <w:bCs/>
          <w:color w:val="000000"/>
          <w:szCs w:val="21"/>
        </w:rPr>
        <w:t xml:space="preserve">名称、投标价格和招标文件规定的需要宣布的其他内容并进行记录，并由参加开标的各投标人代表确认。</w:t>
      </w:r>
      <w:r/>
    </w:p>
    <w:p>
      <w:pPr>
        <w:pStyle w:val="690"/>
        <w:ind w:firstLine="420"/>
        <w:spacing w:before="156" w:line="360" w:lineRule="auto"/>
        <w:rPr>
          <w:bCs/>
          <w:color w:val="000000"/>
          <w:szCs w:val="21"/>
        </w:rPr>
      </w:pPr>
      <w:r>
        <w:rPr>
          <w:bCs/>
          <w:color w:val="000000"/>
          <w:szCs w:val="21"/>
        </w:rPr>
        <w:t xml:space="preserve">28.4投标人不足3家的，不得开标。</w:t>
      </w:r>
      <w:r/>
    </w:p>
    <w:p>
      <w:pPr>
        <w:pStyle w:val="690"/>
        <w:ind w:firstLine="420"/>
        <w:spacing w:before="156" w:line="360" w:lineRule="auto"/>
        <w:rPr>
          <w:bCs/>
          <w:color w:val="000000"/>
          <w:szCs w:val="21"/>
        </w:rPr>
      </w:pPr>
      <w:r/>
      <w:bookmarkEnd w:id="196"/>
      <w:r/>
      <w:bookmarkStart w:id="197" w:name="_Toc100905231"/>
      <w:r>
        <w:rPr>
          <w:bCs/>
          <w:color w:val="000000"/>
          <w:szCs w:val="21"/>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pStyle w:val="690"/>
        <w:ind w:firstLine="420"/>
        <w:spacing w:before="156" w:line="360" w:lineRule="auto"/>
        <w:rPr>
          <w:bCs/>
          <w:color w:val="000000"/>
          <w:szCs w:val="21"/>
        </w:rPr>
      </w:pPr>
      <w:r>
        <w:rPr>
          <w:bCs/>
          <w:color w:val="000000"/>
          <w:szCs w:val="21"/>
        </w:rPr>
        <w:t xml:space="preserve">28.6投标人未参加开标的，视同认可开标结果。</w:t>
      </w:r>
      <w:r/>
    </w:p>
    <w:p>
      <w:pPr>
        <w:pStyle w:val="691"/>
        <w:ind w:left="0" w:right="210"/>
        <w:spacing w:line="360" w:lineRule="auto"/>
        <w:rPr>
          <w:color w:val="000000"/>
        </w:rPr>
      </w:pPr>
      <w:r/>
      <w:bookmarkStart w:id="198" w:name="_Toc107246247"/>
      <w:r>
        <w:rPr>
          <w:color w:val="000000"/>
        </w:rPr>
        <w:t xml:space="preserve">29.资格性审查</w:t>
      </w:r>
      <w:bookmarkEnd w:id="198"/>
      <w:r>
        <w:rPr>
          <w:color w:val="000000"/>
        </w:rPr>
      </w:r>
      <w:r/>
    </w:p>
    <w:p>
      <w:pPr>
        <w:pStyle w:val="690"/>
        <w:ind w:firstLine="420"/>
        <w:spacing w:before="156" w:line="360" w:lineRule="auto"/>
        <w:rPr>
          <w:bCs/>
          <w:color w:val="000000"/>
          <w:szCs w:val="21"/>
        </w:rPr>
      </w:pPr>
      <w:r/>
      <w:bookmarkStart w:id="199" w:name="_Toc104560869"/>
      <w:r/>
      <w:bookmarkStart w:id="200" w:name="_Toc103848554"/>
      <w:r>
        <w:rPr>
          <w:bCs/>
          <w:color w:val="000000"/>
          <w:szCs w:val="21"/>
        </w:rPr>
        <w:t xml:space="preserve">29.1投标文件的资格性检查。公开招标采购项目开标结束后，采购人或采购代理机构应依法对投标人的资格进行审查。资格审查合格的投标人不足3家的，不进行评标。</w:t>
      </w:r>
      <w:r/>
    </w:p>
    <w:p>
      <w:pPr>
        <w:pStyle w:val="690"/>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29.2</w:t>
      </w:r>
      <w:r>
        <w:rPr>
          <w:b/>
          <w:color w:val="000000"/>
          <w:szCs w:val="21"/>
        </w:rPr>
        <w:t xml:space="preserve">投标人不具备招标文件规定的投标人资格条件的</w:t>
      </w:r>
      <w:r>
        <w:rPr>
          <w:b/>
          <w:bCs/>
          <w:color w:val="000000"/>
          <w:szCs w:val="21"/>
        </w:rPr>
        <w:t xml:space="preserve">，应在资格审查时按照无效投标处理。</w:t>
      </w:r>
      <w:r/>
    </w:p>
    <w:p>
      <w:pPr>
        <w:pStyle w:val="690"/>
        <w:ind w:firstLine="420"/>
        <w:spacing w:before="156" w:line="360" w:lineRule="auto"/>
        <w:rPr>
          <w:bCs/>
          <w:color w:val="000000"/>
          <w:szCs w:val="21"/>
        </w:rPr>
      </w:pPr>
      <w:r>
        <w:rPr>
          <w:bCs/>
          <w:color w:val="000000"/>
          <w:szCs w:val="21"/>
        </w:rPr>
        <w:t xml:space="preserve">29.3已经进行资格预审的，可以不再对投标人资格进行审查，资格预审合格的投标人在评标阶段资格发生变化的，应当通知采购方。</w:t>
      </w:r>
      <w:r/>
    </w:p>
    <w:p>
      <w:pPr>
        <w:pStyle w:val="724"/>
        <w:ind w:left="0" w:firstLine="420"/>
        <w:rPr>
          <w:rFonts w:ascii="Times New Roman"/>
          <w:b w:val="0"/>
          <w:bCs/>
          <w:color w:val="000000"/>
          <w:position w:val="0"/>
          <w:sz w:val="21"/>
          <w:szCs w:val="21"/>
        </w:rPr>
      </w:pPr>
      <w:r>
        <w:rPr>
          <w:rFonts w:ascii="Times New Roman"/>
          <w:b w:val="0"/>
          <w:bCs/>
          <w:color w:val="000000"/>
          <w:position w:val="0"/>
          <w:sz w:val="21"/>
          <w:szCs w:val="21"/>
        </w:rPr>
        <w:t xml:space="preserve">29.4本项目信用记录查询截止时点见投标人须知前附表。</w:t>
      </w:r>
      <w:r/>
    </w:p>
    <w:p>
      <w:pPr>
        <w:pStyle w:val="691"/>
        <w:ind w:left="0" w:right="210"/>
        <w:spacing w:line="360" w:lineRule="auto"/>
        <w:rPr>
          <w:color w:val="000000"/>
        </w:rPr>
      </w:pPr>
      <w:r/>
      <w:bookmarkStart w:id="201" w:name="_Toc107246248"/>
      <w:r>
        <w:rPr>
          <w:color w:val="000000"/>
        </w:rPr>
        <w:t xml:space="preserve">30.评标</w:t>
      </w:r>
      <w:bookmarkEnd w:id="199"/>
      <w:r/>
      <w:bookmarkEnd w:id="200"/>
      <w:r/>
      <w:bookmarkEnd w:id="201"/>
      <w:r>
        <w:rPr>
          <w:color w:val="000000"/>
        </w:rPr>
      </w:r>
      <w:r/>
    </w:p>
    <w:p>
      <w:pPr>
        <w:pStyle w:val="691"/>
        <w:ind w:left="0" w:right="210"/>
        <w:spacing w:line="360" w:lineRule="auto"/>
        <w:rPr>
          <w:color w:val="000000"/>
        </w:rPr>
      </w:pPr>
      <w:r/>
      <w:bookmarkStart w:id="202" w:name="_Toc107246249"/>
      <w:r/>
      <w:bookmarkStart w:id="203" w:name="_Toc103848555"/>
      <w:r/>
      <w:bookmarkStart w:id="204" w:name="_Toc104560870"/>
      <w:r>
        <w:rPr>
          <w:color w:val="000000"/>
        </w:rPr>
        <w:t xml:space="preserve">30.1评标委员会</w:t>
      </w:r>
      <w:bookmarkEnd w:id="202"/>
      <w:r/>
      <w:bookmarkEnd w:id="203"/>
      <w:r/>
      <w:bookmarkEnd w:id="204"/>
      <w:r>
        <w:rPr>
          <w:color w:val="000000"/>
        </w:rPr>
      </w:r>
      <w:r/>
    </w:p>
    <w:p>
      <w:pPr>
        <w:pStyle w:val="690"/>
        <w:ind w:firstLine="420"/>
        <w:spacing w:before="156" w:line="360" w:lineRule="auto"/>
        <w:rPr>
          <w:bCs/>
          <w:color w:val="000000"/>
          <w:szCs w:val="21"/>
        </w:rPr>
      </w:pPr>
      <w:r>
        <w:rPr>
          <w:bCs/>
          <w:color w:val="000000"/>
          <w:szCs w:val="21"/>
        </w:rPr>
        <w:t xml:space="preserve">30.1.1评标委员会成员组成见</w:t>
      </w:r>
      <w:r>
        <w:rPr>
          <w:b/>
          <w:bCs/>
          <w:color w:val="000000"/>
          <w:szCs w:val="21"/>
        </w:rPr>
        <w:t xml:space="preserve">投标人须知前附表</w:t>
      </w:r>
      <w:r>
        <w:rPr>
          <w:bCs/>
          <w:color w:val="000000"/>
          <w:szCs w:val="21"/>
        </w:rPr>
        <w:t xml:space="preserve">，负责具体评标事务，并独立履行职责。</w:t>
      </w:r>
      <w:r/>
    </w:p>
    <w:p>
      <w:pPr>
        <w:pStyle w:val="691"/>
        <w:ind w:left="0" w:right="210"/>
        <w:spacing w:line="360" w:lineRule="auto"/>
        <w:rPr>
          <w:color w:val="000000"/>
        </w:rPr>
      </w:pPr>
      <w:r/>
      <w:bookmarkStart w:id="205" w:name="_Toc104560871"/>
      <w:r/>
      <w:bookmarkStart w:id="206" w:name="_Toc103848556"/>
      <w:r/>
      <w:bookmarkStart w:id="207" w:name="_Toc107246250"/>
      <w:r>
        <w:rPr>
          <w:color w:val="000000"/>
        </w:rPr>
        <w:t xml:space="preserve">30.2</w:t>
      </w:r>
      <w:bookmarkEnd w:id="205"/>
      <w:r/>
      <w:bookmarkEnd w:id="206"/>
      <w:r>
        <w:rPr>
          <w:color w:val="000000"/>
        </w:rPr>
        <w:t xml:space="preserve">符合性审查</w:t>
      </w:r>
      <w:bookmarkEnd w:id="207"/>
      <w:r>
        <w:rPr>
          <w:color w:val="000000"/>
        </w:rPr>
        <w:t xml:space="preserve"> </w:t>
      </w:r>
      <w:r/>
    </w:p>
    <w:p>
      <w:pPr>
        <w:pStyle w:val="690"/>
        <w:ind w:firstLine="420"/>
        <w:spacing w:before="156" w:line="360" w:lineRule="auto"/>
        <w:rPr>
          <w:bCs/>
          <w:color w:val="000000"/>
          <w:szCs w:val="21"/>
        </w:rPr>
      </w:pPr>
      <w:r>
        <w:rPr>
          <w:bCs/>
          <w:color w:val="000000"/>
          <w:szCs w:val="21"/>
        </w:rPr>
        <w:t xml:space="preserve">30.2.1投标文件的符合性审查。评标委员会对通过资格性检查的投标人的投标文件进行符合性审查，</w:t>
      </w:r>
      <w:r>
        <w:rPr>
          <w:bCs/>
          <w:color w:val="000000"/>
          <w:szCs w:val="21"/>
        </w:rPr>
        <w:t xml:space="preserve">以确定其是否满足招标文件的实质性要求。实质性响应的投标应该是与采购文件要求的全部实质性条款、条件和规格相符，没有重大偏离或保留的投标。</w:t>
      </w:r>
      <w:r/>
    </w:p>
    <w:p>
      <w:pPr>
        <w:pStyle w:val="690"/>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30.2.2如果投标文件没有响应招标文件实质性要求，评标委员会将予以拒绝，投标人不得通过修改或撤销不合要求的偏离或保留而使其投标成为实质性响应的投标。</w:t>
      </w:r>
      <w:r/>
    </w:p>
    <w:p>
      <w:pPr>
        <w:pStyle w:val="690"/>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30.2.3投标文件有下列情况之一的，在符合性检查时按照无效投标处理：</w:t>
      </w:r>
      <w:r/>
    </w:p>
    <w:p>
      <w:pPr>
        <w:pStyle w:val="690"/>
        <w:ind w:firstLine="315"/>
        <w:jc w:val="left"/>
        <w:spacing w:line="360" w:lineRule="auto"/>
        <w:rPr>
          <w:color w:val="000000"/>
          <w:szCs w:val="21"/>
        </w:rPr>
      </w:pPr>
      <w:r>
        <w:rPr>
          <w:color w:val="000000"/>
          <w:szCs w:val="21"/>
        </w:rPr>
        <w:t xml:space="preserve">（1）未按照招标文件规定要求签署、盖章的；</w:t>
      </w:r>
      <w:r/>
    </w:p>
    <w:p>
      <w:pPr>
        <w:pStyle w:val="690"/>
        <w:ind w:firstLine="315"/>
        <w:jc w:val="left"/>
        <w:spacing w:line="360" w:lineRule="auto"/>
        <w:rPr>
          <w:color w:val="000000"/>
          <w:szCs w:val="21"/>
        </w:rPr>
      </w:pPr>
      <w:r>
        <w:rPr>
          <w:color w:val="000000"/>
          <w:szCs w:val="21"/>
        </w:rPr>
        <w:t xml:space="preserve">（2）报价超过招标文件中规定的预算金额或者最高限价的；</w:t>
      </w:r>
      <w:r/>
    </w:p>
    <w:p>
      <w:pPr>
        <w:pStyle w:val="690"/>
        <w:ind w:firstLine="315"/>
        <w:jc w:val="left"/>
        <w:spacing w:line="360" w:lineRule="auto"/>
        <w:rPr>
          <w:color w:val="000000"/>
          <w:szCs w:val="21"/>
        </w:rPr>
      </w:pPr>
      <w:r>
        <w:rPr>
          <w:color w:val="000000"/>
          <w:szCs w:val="21"/>
        </w:rPr>
        <w:t xml:space="preserve">（3）投标文件中承诺的投标有效期不满足招标文件中载明的投标有效期的；</w:t>
      </w:r>
      <w:r/>
    </w:p>
    <w:p>
      <w:pPr>
        <w:pStyle w:val="690"/>
        <w:ind w:firstLine="315"/>
        <w:jc w:val="left"/>
        <w:spacing w:line="360" w:lineRule="auto"/>
        <w:rPr>
          <w:color w:val="000000"/>
          <w:szCs w:val="21"/>
        </w:rPr>
      </w:pPr>
      <w:r>
        <w:rPr>
          <w:color w:val="000000"/>
          <w:szCs w:val="21"/>
        </w:rPr>
        <w:t xml:space="preserve">（4）未按照招标文件规定提交投标保证金的；</w:t>
      </w:r>
      <w:r/>
    </w:p>
    <w:p>
      <w:pPr>
        <w:pStyle w:val="690"/>
        <w:ind w:firstLine="315"/>
        <w:jc w:val="left"/>
        <w:spacing w:line="360" w:lineRule="auto"/>
        <w:rPr>
          <w:color w:val="000000"/>
          <w:szCs w:val="21"/>
        </w:rPr>
      </w:pPr>
      <w:r>
        <w:rPr>
          <w:color w:val="000000"/>
          <w:szCs w:val="21"/>
        </w:rPr>
        <w:t xml:space="preserve">（5）投标文件含有采购人不能接受的附加条件的；</w:t>
      </w:r>
      <w:r/>
    </w:p>
    <w:p>
      <w:pPr>
        <w:pStyle w:val="690"/>
        <w:ind w:firstLine="315"/>
        <w:jc w:val="left"/>
        <w:spacing w:line="360" w:lineRule="auto"/>
        <w:rPr>
          <w:color w:val="000000"/>
          <w:szCs w:val="21"/>
        </w:rPr>
      </w:pPr>
      <w:r>
        <w:rPr>
          <w:color w:val="000000"/>
          <w:szCs w:val="21"/>
        </w:rPr>
        <w:t xml:space="preserve">（6）投标文件不符合招标文件中规定的其它实质性要求的；</w:t>
      </w:r>
      <w:r/>
    </w:p>
    <w:p>
      <w:pPr>
        <w:pStyle w:val="690"/>
        <w:ind w:firstLine="315"/>
        <w:jc w:val="left"/>
        <w:spacing w:line="360" w:lineRule="auto"/>
        <w:rPr>
          <w:color w:val="000000"/>
          <w:szCs w:val="21"/>
        </w:rPr>
      </w:pPr>
      <w:r>
        <w:rPr>
          <w:color w:val="000000"/>
          <w:szCs w:val="21"/>
        </w:rPr>
        <w:t xml:space="preserve">（7）现行法律、法规、规章和招标文件规定的其他无效情形。</w:t>
      </w:r>
      <w:r/>
    </w:p>
    <w:p>
      <w:pPr>
        <w:pStyle w:val="691"/>
        <w:ind w:left="0" w:right="210"/>
        <w:spacing w:line="360" w:lineRule="auto"/>
        <w:rPr>
          <w:color w:val="000000"/>
        </w:rPr>
      </w:pPr>
      <w:r/>
      <w:bookmarkEnd w:id="197"/>
      <w:r/>
      <w:bookmarkStart w:id="208" w:name="_Toc104560872"/>
      <w:r/>
      <w:bookmarkStart w:id="209" w:name="_Toc103848557"/>
      <w:r/>
      <w:bookmarkStart w:id="210" w:name="_Toc107246251"/>
      <w:r>
        <w:rPr>
          <w:color w:val="000000"/>
        </w:rPr>
        <w:t xml:space="preserve">30.3投标文件澄清</w:t>
      </w:r>
      <w:bookmarkEnd w:id="208"/>
      <w:r/>
      <w:bookmarkEnd w:id="209"/>
      <w:r/>
      <w:bookmarkEnd w:id="210"/>
      <w:r>
        <w:rPr>
          <w:color w:val="000000"/>
        </w:rPr>
      </w:r>
      <w:r/>
    </w:p>
    <w:p>
      <w:pPr>
        <w:pStyle w:val="690"/>
        <w:ind w:firstLine="420"/>
        <w:jc w:val="left"/>
        <w:spacing w:line="360" w:lineRule="auto"/>
        <w:rPr>
          <w:color w:val="000000"/>
          <w:szCs w:val="21"/>
        </w:rPr>
      </w:pPr>
      <w:r>
        <w:rPr>
          <w:color w:val="000000"/>
          <w:szCs w:val="21"/>
        </w:rPr>
        <w:t xml:space="preserve">30.3.1对于投标文件中含义不明确、同类问题表述不一致或者有明显文字和计算错误的内容，评标委员会应当以书面形式要求投标人作出必要的澄清、说明或者补正。</w:t>
      </w:r>
      <w:r/>
    </w:p>
    <w:p>
      <w:pPr>
        <w:pStyle w:val="690"/>
        <w:ind w:firstLine="420"/>
        <w:jc w:val="left"/>
        <w:spacing w:line="360" w:lineRule="auto"/>
        <w:rPr>
          <w:color w:val="000000"/>
          <w:szCs w:val="21"/>
        </w:rPr>
      </w:pPr>
      <w:r>
        <w:rPr>
          <w:color w:val="000000"/>
          <w:szCs w:val="21"/>
        </w:rPr>
        <w:t xml:space="preserve">30.3.2投标人的澄清、说明或者补正应当采用书面形式，并加盖公章，或者由法定代表人</w:t>
      </w:r>
      <w:r>
        <w:rPr>
          <w:rFonts w:hint="eastAsia"/>
          <w:color w:val="000000"/>
          <w:szCs w:val="21"/>
        </w:rPr>
        <w:t xml:space="preserve">签字或印章</w:t>
      </w:r>
      <w:r>
        <w:rPr>
          <w:color w:val="000000"/>
          <w:szCs w:val="21"/>
        </w:rPr>
        <w:t xml:space="preserve">或其授权的代表</w:t>
      </w:r>
      <w:r>
        <w:rPr>
          <w:color w:val="000000"/>
          <w:szCs w:val="21"/>
        </w:rPr>
        <w:t xml:space="preserve">签字。投标人的澄清、说明或者补正不得超出投标文件的范围或者改变投标文件的实质性内容。</w:t>
      </w:r>
      <w:r/>
    </w:p>
    <w:p>
      <w:pPr>
        <w:pStyle w:val="690"/>
        <w:ind w:firstLine="420"/>
        <w:jc w:val="left"/>
        <w:spacing w:line="360" w:lineRule="auto"/>
        <w:rPr>
          <w:color w:val="000000"/>
          <w:szCs w:val="21"/>
        </w:rPr>
      </w:pPr>
      <w:r>
        <w:rPr>
          <w:color w:val="000000"/>
          <w:szCs w:val="21"/>
        </w:rPr>
        <w:t xml:space="preserve">30.3.3评标委员会不接受投标人主动提出的澄清、说明。</w:t>
      </w:r>
      <w:r/>
    </w:p>
    <w:p>
      <w:pPr>
        <w:pStyle w:val="690"/>
        <w:ind w:firstLine="420"/>
        <w:jc w:val="left"/>
        <w:spacing w:line="360" w:lineRule="auto"/>
        <w:rPr>
          <w:color w:val="000000"/>
          <w:szCs w:val="21"/>
        </w:rPr>
      </w:pPr>
      <w:r>
        <w:rPr>
          <w:color w:val="000000"/>
          <w:szCs w:val="21"/>
        </w:rPr>
        <w:t xml:space="preserve">30.3.4有效的书面澄清材料，是投标文件的补充材料，成为投标文件的组成部分。</w:t>
      </w:r>
      <w:r/>
    </w:p>
    <w:p>
      <w:pPr>
        <w:pStyle w:val="691"/>
        <w:ind w:left="0" w:right="210"/>
        <w:spacing w:line="360" w:lineRule="auto"/>
        <w:rPr>
          <w:color w:val="000000"/>
        </w:rPr>
      </w:pPr>
      <w:r/>
      <w:bookmarkStart w:id="211" w:name="_Toc107246252"/>
      <w:r>
        <w:rPr>
          <w:color w:val="000000"/>
        </w:rPr>
        <w:t xml:space="preserve">30.4</w:t>
      </w:r>
      <w:bookmarkEnd w:id="211"/>
      <w:r>
        <w:rPr>
          <w:color w:val="000000"/>
        </w:rPr>
        <w:t xml:space="preserve">报价修正</w:t>
      </w:r>
      <w:r/>
    </w:p>
    <w:p>
      <w:pPr>
        <w:pStyle w:val="690"/>
        <w:ind w:firstLine="420"/>
        <w:jc w:val="left"/>
        <w:spacing w:line="360" w:lineRule="auto"/>
        <w:rPr>
          <w:color w:val="000000"/>
          <w:szCs w:val="21"/>
        </w:rPr>
      </w:pPr>
      <w:r>
        <w:rPr>
          <w:color w:val="000000"/>
          <w:szCs w:val="21"/>
        </w:rPr>
        <w:t xml:space="preserve">30.4.1投标文件报价出现前后不一致的，除招标文件另有规定外，按照下列规定修正：</w:t>
      </w:r>
      <w:r/>
    </w:p>
    <w:p>
      <w:pPr>
        <w:pStyle w:val="690"/>
        <w:ind w:firstLine="315"/>
        <w:jc w:val="left"/>
        <w:spacing w:line="360" w:lineRule="auto"/>
        <w:rPr>
          <w:color w:val="000000"/>
          <w:szCs w:val="21"/>
        </w:rPr>
      </w:pPr>
      <w:r>
        <w:rPr>
          <w:color w:val="000000"/>
          <w:szCs w:val="21"/>
        </w:rPr>
        <w:t xml:space="preserve">（1）投标文件中开标一览表（报价表）内容与投标文件中相应内容不一致的，以开标一览表（报价表）为准；</w:t>
      </w:r>
      <w:r/>
    </w:p>
    <w:p>
      <w:pPr>
        <w:pStyle w:val="690"/>
        <w:ind w:firstLine="315"/>
        <w:jc w:val="left"/>
        <w:spacing w:line="360" w:lineRule="auto"/>
        <w:rPr>
          <w:color w:val="000000"/>
          <w:szCs w:val="21"/>
        </w:rPr>
      </w:pPr>
      <w:r>
        <w:rPr>
          <w:color w:val="000000"/>
          <w:szCs w:val="21"/>
        </w:rPr>
        <w:t xml:space="preserve">（2）大写金额和小写金额不一致的，以大写金额为准；</w:t>
      </w:r>
      <w:r/>
    </w:p>
    <w:p>
      <w:pPr>
        <w:pStyle w:val="690"/>
        <w:ind w:firstLine="315"/>
        <w:jc w:val="left"/>
        <w:spacing w:line="360" w:lineRule="auto"/>
        <w:rPr>
          <w:color w:val="000000"/>
          <w:szCs w:val="21"/>
        </w:rPr>
      </w:pPr>
      <w:r>
        <w:rPr>
          <w:color w:val="000000"/>
          <w:szCs w:val="21"/>
        </w:rPr>
        <w:t xml:space="preserve">（3）单价金额小数点或者百分比有明显错位的，以开标一览表的总价为准，</w:t>
      </w:r>
      <w:r>
        <w:rPr>
          <w:color w:val="000000"/>
          <w:szCs w:val="21"/>
        </w:rPr>
        <w:t xml:space="preserve">并修改单价；</w:t>
      </w:r>
      <w:r/>
    </w:p>
    <w:p>
      <w:pPr>
        <w:pStyle w:val="690"/>
        <w:ind w:firstLine="315"/>
        <w:jc w:val="left"/>
        <w:spacing w:line="360" w:lineRule="auto"/>
        <w:rPr>
          <w:color w:val="000000"/>
          <w:szCs w:val="21"/>
        </w:rPr>
      </w:pPr>
      <w:r>
        <w:rPr>
          <w:color w:val="000000"/>
          <w:szCs w:val="21"/>
        </w:rPr>
        <w:t xml:space="preserve">（4）总价金额与按单价汇总金额不一致的，以单价金额计算结果为准。</w:t>
      </w:r>
      <w:r/>
    </w:p>
    <w:p>
      <w:pPr>
        <w:pStyle w:val="690"/>
        <w:ind w:firstLine="420"/>
        <w:jc w:val="left"/>
        <w:spacing w:line="360" w:lineRule="auto"/>
        <w:rPr>
          <w:color w:val="000000"/>
          <w:szCs w:val="21"/>
        </w:rPr>
      </w:pPr>
      <w:r>
        <w:rPr>
          <w:color w:val="000000"/>
          <w:szCs w:val="21"/>
        </w:rPr>
        <w:t xml:space="preserve">同时出现两种以上不一致的，按照前款规定的顺序修正。修正后的报价按照上述规定经投标人确认后产生约束力，投标人不确认的，其投标无效。</w:t>
      </w:r>
      <w:r/>
    </w:p>
    <w:p>
      <w:pPr>
        <w:pStyle w:val="691"/>
        <w:ind w:left="0" w:right="210"/>
        <w:spacing w:line="360" w:lineRule="auto"/>
        <w:rPr>
          <w:color w:val="000000"/>
        </w:rPr>
      </w:pPr>
      <w:r/>
      <w:bookmarkStart w:id="212" w:name="_Toc107246253"/>
      <w:r/>
      <w:bookmarkStart w:id="213" w:name="_Toc104560873"/>
      <w:r/>
      <w:bookmarkStart w:id="214" w:name="_Toc103848558"/>
      <w:r>
        <w:rPr>
          <w:color w:val="000000"/>
        </w:rPr>
        <w:t xml:space="preserve">30.5同品牌多家投标人处理原则</w:t>
      </w:r>
      <w:bookmarkEnd w:id="212"/>
      <w:r/>
      <w:bookmarkEnd w:id="213"/>
      <w:r/>
      <w:bookmarkEnd w:id="214"/>
      <w:r>
        <w:rPr>
          <w:color w:val="000000"/>
        </w:rPr>
      </w:r>
      <w:r/>
    </w:p>
    <w:p>
      <w:pPr>
        <w:pStyle w:val="690"/>
        <w:ind w:firstLine="420"/>
        <w:jc w:val="left"/>
        <w:spacing w:line="360" w:lineRule="auto"/>
        <w:rPr>
          <w:color w:val="000000"/>
          <w:szCs w:val="21"/>
        </w:rPr>
      </w:pPr>
      <w:r>
        <w:rPr>
          <w:color w:val="00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w:t>
      </w:r>
      <w:r>
        <w:rPr>
          <w:color w:val="000000"/>
          <w:szCs w:val="21"/>
        </w:rPr>
        <w:t xml:space="preserve">，招标文件未规定的采取随机抽取方式确定，其他投标无效。</w:t>
      </w:r>
      <w:r>
        <w:rPr>
          <w:rFonts w:hint="eastAsia"/>
          <w:b/>
          <w:bCs/>
          <w:color w:val="000000"/>
          <w:szCs w:val="21"/>
        </w:rPr>
        <w:t xml:space="preserve">（本项目不适用）</w:t>
      </w:r>
      <w:r>
        <w:rPr>
          <w:color w:val="000000"/>
          <w:szCs w:val="21"/>
        </w:rPr>
      </w:r>
      <w:r/>
    </w:p>
    <w:p>
      <w:pPr>
        <w:pStyle w:val="690"/>
        <w:ind w:firstLine="420"/>
        <w:jc w:val="left"/>
        <w:spacing w:line="360" w:lineRule="auto"/>
        <w:rPr>
          <w:color w:val="000000"/>
          <w:szCs w:val="21"/>
        </w:rPr>
      </w:pPr>
      <w:r>
        <w:rPr>
          <w:color w:val="000000"/>
          <w:szCs w:val="21"/>
        </w:rPr>
        <w:t xml:space="preserve">30.5.2使用综合评分法的采购项目，提供相同品牌</w:t>
      </w:r>
      <w:r>
        <w:rPr>
          <w:rFonts w:hint="eastAsia" w:ascii="宋体" w:hAnsi="宋体" w:cs="楷体_GB2312"/>
          <w:color w:val="000000"/>
          <w:szCs w:val="21"/>
          <w:lang w:val="zh-CN"/>
        </w:rPr>
        <w:t xml:space="preserve">的核心产品（本次采购核心产品为：</w:t>
      </w:r>
      <w:r>
        <w:rPr>
          <w:rFonts w:hint="eastAsia"/>
          <w:color w:val="000000"/>
        </w:rPr>
        <w:t xml:space="preserve">手动布帘）</w:t>
      </w:r>
      <w:r>
        <w:rPr>
          <w:rFonts w:hint="eastAsia"/>
          <w:color w:val="000000"/>
          <w:szCs w:val="21"/>
        </w:rPr>
        <w:t xml:space="preserve">且通过资格审查、符合性审查的不同投标人参加同一合同项下投标的，按一家投标人计算，评审后得分最高的同品牌投标人获得中标人推荐资格（评审得分相同的，按投标报价由低到高顺序排列，得分相同且投标报价也相同的，按评审因素的技术评审得分由高到低顺序排列。如以上全部相同由评标委员会采取随机抽取方式确定）</w:t>
      </w:r>
      <w:r>
        <w:rPr>
          <w:color w:val="000000"/>
          <w:szCs w:val="21"/>
        </w:rPr>
      </w:r>
      <w:r/>
    </w:p>
    <w:p>
      <w:pPr>
        <w:pStyle w:val="690"/>
        <w:ind w:firstLine="420"/>
        <w:jc w:val="left"/>
        <w:spacing w:line="360" w:lineRule="auto"/>
        <w:rPr>
          <w:color w:val="000000"/>
          <w:szCs w:val="21"/>
        </w:rPr>
      </w:pPr>
      <w:r>
        <w:rPr>
          <w:color w:val="000000"/>
          <w:szCs w:val="21"/>
        </w:rPr>
        <w:t xml:space="preserve">30.5.3非单一产品采购项目，根据采购项目技术构成、产品价格比重等合理确定核心产品，核心产品见</w:t>
      </w:r>
      <w:r>
        <w:rPr>
          <w:b/>
          <w:color w:val="000000"/>
          <w:szCs w:val="21"/>
        </w:rPr>
        <w:t xml:space="preserve">投标人须知前附表</w:t>
      </w:r>
      <w:r>
        <w:rPr>
          <w:color w:val="000000"/>
          <w:szCs w:val="21"/>
        </w:rPr>
        <w:t xml:space="preserve">。多家投标人提供的核心产品品牌相同的，按前两款规定处理。</w:t>
      </w:r>
      <w:r/>
    </w:p>
    <w:p>
      <w:pPr>
        <w:pStyle w:val="691"/>
        <w:ind w:left="0" w:right="210"/>
        <w:spacing w:line="360" w:lineRule="auto"/>
        <w:rPr>
          <w:color w:val="000000"/>
        </w:rPr>
      </w:pPr>
      <w:r/>
      <w:bookmarkStart w:id="215" w:name="_Toc107246254"/>
      <w:r/>
      <w:bookmarkStart w:id="216" w:name="_Toc103848559"/>
      <w:r/>
      <w:bookmarkStart w:id="217" w:name="_Toc104560874"/>
      <w:r>
        <w:rPr>
          <w:color w:val="000000"/>
        </w:rPr>
        <w:t xml:space="preserve">30.6比较与评价</w:t>
      </w:r>
      <w:bookmarkEnd w:id="215"/>
      <w:r/>
      <w:bookmarkEnd w:id="216"/>
      <w:r/>
      <w:bookmarkEnd w:id="217"/>
      <w:r>
        <w:rPr>
          <w:color w:val="000000"/>
        </w:rPr>
      </w:r>
      <w:r/>
    </w:p>
    <w:p>
      <w:pPr>
        <w:pStyle w:val="690"/>
        <w:ind w:firstLine="420"/>
        <w:jc w:val="left"/>
        <w:spacing w:line="360" w:lineRule="auto"/>
        <w:rPr>
          <w:color w:val="000000"/>
          <w:szCs w:val="21"/>
        </w:rPr>
      </w:pPr>
      <w:r>
        <w:rPr>
          <w:color w:val="000000"/>
          <w:szCs w:val="21"/>
        </w:rPr>
        <w:t xml:space="preserve">30.6.1评标委员会应当按照招标文件中第五章《评标方法和评标标准》，对符合性审查合格的投标文件进行比较与评价。</w:t>
      </w:r>
      <w:r/>
    </w:p>
    <w:p>
      <w:pPr>
        <w:pStyle w:val="691"/>
        <w:ind w:left="0" w:right="210"/>
        <w:spacing w:line="360" w:lineRule="auto"/>
        <w:rPr>
          <w:color w:val="000000"/>
        </w:rPr>
      </w:pPr>
      <w:r/>
      <w:bookmarkStart w:id="218" w:name="_Toc107246255"/>
      <w:r>
        <w:rPr>
          <w:color w:val="000000"/>
        </w:rPr>
        <w:t xml:space="preserve">30.7编写评标报告</w:t>
      </w:r>
      <w:bookmarkEnd w:id="218"/>
      <w:r>
        <w:rPr>
          <w:color w:val="000000"/>
        </w:rPr>
      </w:r>
      <w:r/>
    </w:p>
    <w:p>
      <w:pPr>
        <w:pStyle w:val="690"/>
        <w:ind w:firstLine="420"/>
        <w:jc w:val="left"/>
        <w:spacing w:line="360" w:lineRule="auto"/>
        <w:rPr>
          <w:color w:val="000000"/>
          <w:szCs w:val="21"/>
        </w:rPr>
      </w:pPr>
      <w:r>
        <w:rPr>
          <w:color w:val="000000"/>
          <w:szCs w:val="21"/>
        </w:rPr>
        <w:t xml:space="preserve">30.7.1评标委员会根据全体评标成员签字的原始评标记录和评标结果编写评标报告。</w:t>
      </w:r>
      <w:r/>
    </w:p>
    <w:p>
      <w:pPr>
        <w:pStyle w:val="691"/>
        <w:ind w:left="0" w:right="210"/>
        <w:spacing w:line="360" w:lineRule="auto"/>
        <w:tabs>
          <w:tab w:val="left" w:pos="5882" w:leader="none"/>
        </w:tabs>
        <w:rPr>
          <w:color w:val="000000"/>
        </w:rPr>
      </w:pPr>
      <w:r/>
      <w:bookmarkStart w:id="219" w:name="_Toc103848561"/>
      <w:r/>
      <w:bookmarkStart w:id="220" w:name="_Toc107246256"/>
      <w:r/>
      <w:bookmarkStart w:id="221" w:name="_Toc104560876"/>
      <w:r>
        <w:rPr>
          <w:color w:val="000000"/>
        </w:rPr>
        <w:t xml:space="preserve">30.8评标过程的保密</w:t>
      </w:r>
      <w:bookmarkEnd w:id="219"/>
      <w:r/>
      <w:bookmarkEnd w:id="220"/>
      <w:r/>
      <w:bookmarkEnd w:id="221"/>
      <w:r>
        <w:rPr>
          <w:color w:val="000000"/>
        </w:rPr>
        <w:tab/>
      </w:r>
      <w:r/>
    </w:p>
    <w:p>
      <w:pPr>
        <w:pStyle w:val="690"/>
        <w:ind w:firstLine="315"/>
        <w:jc w:val="left"/>
        <w:spacing w:line="360" w:lineRule="auto"/>
        <w:rPr>
          <w:color w:val="000000"/>
          <w:szCs w:val="21"/>
        </w:rPr>
      </w:pPr>
      <w:r>
        <w:rPr>
          <w:color w:val="000000"/>
          <w:szCs w:val="21"/>
        </w:rPr>
        <w:t xml:space="preserve">30.8.1评标委员会成员名单在评标结果公示前应当保密。</w:t>
      </w:r>
      <w:r/>
    </w:p>
    <w:p>
      <w:pPr>
        <w:pStyle w:val="690"/>
        <w:ind w:firstLine="315"/>
        <w:jc w:val="left"/>
        <w:spacing w:line="360" w:lineRule="auto"/>
        <w:rPr>
          <w:color w:val="000000"/>
          <w:szCs w:val="21"/>
        </w:rPr>
      </w:pPr>
      <w:r>
        <w:rPr>
          <w:color w:val="000000"/>
          <w:szCs w:val="21"/>
        </w:rPr>
        <w:t xml:space="preserve">30.8.2采购方应当采取必要的措施，保证评标在严格保密的情况下进行。</w:t>
      </w:r>
      <w:r/>
    </w:p>
    <w:p>
      <w:pPr>
        <w:pStyle w:val="690"/>
        <w:ind w:firstLine="315"/>
        <w:jc w:val="left"/>
        <w:spacing w:line="360" w:lineRule="auto"/>
        <w:rPr>
          <w:color w:val="000000"/>
          <w:szCs w:val="21"/>
        </w:rPr>
      </w:pPr>
      <w:r>
        <w:rPr>
          <w:color w:val="000000"/>
          <w:szCs w:val="21"/>
        </w:rPr>
        <w:t xml:space="preserve">30</w:t>
      </w:r>
      <w:r>
        <w:rPr>
          <w:color w:val="000000"/>
          <w:szCs w:val="21"/>
        </w:rPr>
        <w:t xml:space="preserve">.8.3有关人员对评标情况以及在评标过程中获悉的国家秘密、商业秘密负有保密责任。</w:t>
      </w:r>
      <w:r/>
    </w:p>
    <w:p>
      <w:pPr>
        <w:pStyle w:val="691"/>
        <w:ind w:left="0" w:right="210"/>
        <w:spacing w:line="360" w:lineRule="auto"/>
        <w:rPr>
          <w:color w:val="000000"/>
        </w:rPr>
      </w:pPr>
      <w:r/>
      <w:bookmarkStart w:id="222" w:name="_Toc107246257"/>
      <w:r>
        <w:rPr>
          <w:color w:val="000000"/>
        </w:rPr>
        <w:t xml:space="preserve">六．确定中标</w:t>
      </w:r>
      <w:bookmarkEnd w:id="222"/>
      <w:r>
        <w:rPr>
          <w:color w:val="000000"/>
        </w:rPr>
      </w:r>
      <w:r/>
    </w:p>
    <w:p>
      <w:pPr>
        <w:pStyle w:val="691"/>
        <w:ind w:left="0" w:right="210"/>
        <w:spacing w:line="360" w:lineRule="auto"/>
        <w:rPr>
          <w:color w:val="000000"/>
        </w:rPr>
      </w:pPr>
      <w:r/>
      <w:bookmarkStart w:id="223" w:name="_Toc103848563"/>
      <w:r/>
      <w:bookmarkStart w:id="224" w:name="_Toc104560878"/>
      <w:r/>
      <w:bookmarkStart w:id="225" w:name="_Toc107246258"/>
      <w:r>
        <w:rPr>
          <w:color w:val="000000"/>
        </w:rPr>
        <w:t xml:space="preserve">31.确定中标</w:t>
      </w:r>
      <w:bookmarkEnd w:id="223"/>
      <w:r/>
      <w:bookmarkEnd w:id="224"/>
      <w:r>
        <w:rPr>
          <w:color w:val="000000"/>
        </w:rPr>
        <w:t xml:space="preserve">人</w:t>
      </w:r>
      <w:bookmarkEnd w:id="225"/>
      <w:r>
        <w:rPr>
          <w:color w:val="000000"/>
        </w:rPr>
      </w:r>
      <w:r/>
    </w:p>
    <w:p>
      <w:pPr>
        <w:pStyle w:val="690"/>
        <w:ind w:firstLine="420"/>
        <w:jc w:val="left"/>
        <w:spacing w:line="360" w:lineRule="auto"/>
        <w:rPr>
          <w:color w:val="000000"/>
          <w:szCs w:val="21"/>
        </w:rPr>
      </w:pPr>
      <w:r>
        <w:rPr>
          <w:color w:val="000000"/>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pStyle w:val="690"/>
        <w:ind w:firstLine="420"/>
        <w:jc w:val="left"/>
        <w:spacing w:line="360" w:lineRule="auto"/>
        <w:rPr>
          <w:color w:val="000000"/>
          <w:szCs w:val="21"/>
        </w:rPr>
      </w:pPr>
      <w:r>
        <w:rPr>
          <w:color w:val="000000"/>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690"/>
        <w:ind w:firstLine="420"/>
        <w:jc w:val="left"/>
        <w:spacing w:line="360" w:lineRule="auto"/>
        <w:rPr>
          <w:color w:val="000000"/>
          <w:szCs w:val="21"/>
        </w:rPr>
      </w:pPr>
      <w:r>
        <w:rPr>
          <w:color w:val="000000"/>
          <w:szCs w:val="21"/>
        </w:rPr>
        <w:t xml:space="preserve">31.3中标候选人并列的，由采购人或者采购人委托评标委员会按照</w:t>
      </w:r>
      <w:r>
        <w:rPr>
          <w:b/>
          <w:color w:val="000000"/>
          <w:szCs w:val="21"/>
        </w:rPr>
        <w:t xml:space="preserve">投标人须知前附表</w:t>
      </w:r>
      <w:r>
        <w:rPr>
          <w:color w:val="000000"/>
          <w:szCs w:val="21"/>
        </w:rPr>
        <w:t xml:space="preserve">规定的方式确定中标人。</w:t>
      </w:r>
      <w:r/>
    </w:p>
    <w:p>
      <w:pPr>
        <w:pStyle w:val="690"/>
        <w:ind w:firstLine="420"/>
        <w:jc w:val="left"/>
        <w:spacing w:line="360" w:lineRule="auto"/>
        <w:rPr>
          <w:color w:val="000000"/>
          <w:szCs w:val="21"/>
        </w:rPr>
      </w:pPr>
      <w:r>
        <w:rPr>
          <w:color w:val="000000"/>
          <w:szCs w:val="21"/>
        </w:rPr>
        <w:t xml:space="preserve">31.4评审结束后，中标人名单将省级以上财政部门指定的媒体上公告中标结果，中标公告期为1个工作日，公告媒体见</w:t>
      </w:r>
      <w:r>
        <w:rPr>
          <w:b/>
          <w:color w:val="000000"/>
          <w:szCs w:val="21"/>
        </w:rPr>
        <w:t xml:space="preserve">投标人须知前附表。</w:t>
      </w:r>
      <w:r>
        <w:rPr>
          <w:color w:val="000000"/>
          <w:szCs w:val="21"/>
        </w:rPr>
      </w:r>
      <w:r/>
    </w:p>
    <w:p>
      <w:pPr>
        <w:pStyle w:val="691"/>
        <w:ind w:left="0" w:right="210"/>
        <w:spacing w:line="360" w:lineRule="auto"/>
        <w:rPr>
          <w:color w:val="000000"/>
        </w:rPr>
      </w:pPr>
      <w:r/>
      <w:bookmarkStart w:id="226" w:name="_Toc107246259"/>
      <w:r/>
      <w:bookmarkStart w:id="227" w:name="_Toc103848564"/>
      <w:r/>
      <w:bookmarkStart w:id="228" w:name="_Toc104560879"/>
      <w:r>
        <w:rPr>
          <w:color w:val="000000"/>
        </w:rPr>
        <w:t xml:space="preserve">32.中标通知书</w:t>
      </w:r>
      <w:bookmarkEnd w:id="226"/>
      <w:r/>
      <w:bookmarkEnd w:id="227"/>
      <w:r/>
      <w:bookmarkEnd w:id="228"/>
      <w:r>
        <w:rPr>
          <w:color w:val="000000"/>
        </w:rPr>
      </w:r>
      <w:r/>
    </w:p>
    <w:p>
      <w:pPr>
        <w:pStyle w:val="690"/>
        <w:ind w:firstLine="420"/>
        <w:jc w:val="left"/>
        <w:spacing w:line="360" w:lineRule="auto"/>
        <w:rPr>
          <w:color w:val="000000"/>
          <w:szCs w:val="21"/>
        </w:rPr>
      </w:pPr>
      <w:r>
        <w:rPr>
          <w:color w:val="000000"/>
          <w:szCs w:val="21"/>
        </w:rPr>
        <w:t xml:space="preserve">32.1采购代理机构将在中标公告发布的同时向中标人发出中标通知书。</w:t>
      </w:r>
      <w:r/>
    </w:p>
    <w:p>
      <w:pPr>
        <w:pStyle w:val="690"/>
        <w:ind w:firstLine="420"/>
        <w:jc w:val="left"/>
        <w:spacing w:line="360" w:lineRule="auto"/>
        <w:rPr>
          <w:color w:val="000000"/>
          <w:szCs w:val="21"/>
        </w:rPr>
      </w:pPr>
      <w:r>
        <w:rPr>
          <w:color w:val="000000"/>
          <w:szCs w:val="21"/>
        </w:rPr>
        <w:t xml:space="preserve">32.2中标通知书将是合同的组成部分。对采购人和中标人均具有法律效力。</w:t>
      </w:r>
      <w:r/>
    </w:p>
    <w:p>
      <w:pPr>
        <w:pStyle w:val="690"/>
        <w:ind w:firstLine="420"/>
        <w:jc w:val="left"/>
        <w:spacing w:line="360" w:lineRule="auto"/>
        <w:rPr>
          <w:color w:val="000000"/>
          <w:szCs w:val="21"/>
        </w:rPr>
      </w:pPr>
      <w:r>
        <w:rPr>
          <w:color w:val="000000"/>
          <w:szCs w:val="21"/>
        </w:rPr>
        <w:t xml:space="preserve">32.3</w:t>
      </w:r>
      <w:bookmarkStart w:id="229" w:name="_Toc103848560"/>
      <w:r/>
      <w:bookmarkStart w:id="230" w:name="_Toc104560875"/>
      <w:r>
        <w:rPr>
          <w:color w:val="000000"/>
          <w:szCs w:val="21"/>
        </w:rPr>
        <w:t xml:space="preserve">中标通知书发出后，中标人无正当理由不得放弃中标，否则将依法承担法律责任。</w:t>
      </w:r>
      <w:r/>
    </w:p>
    <w:p>
      <w:pPr>
        <w:pStyle w:val="691"/>
        <w:ind w:left="0" w:right="210"/>
        <w:spacing w:line="360" w:lineRule="auto"/>
        <w:rPr>
          <w:color w:val="000000"/>
        </w:rPr>
      </w:pPr>
      <w:r/>
      <w:bookmarkStart w:id="231" w:name="_Toc107246260"/>
      <w:r>
        <w:rPr>
          <w:color w:val="000000"/>
        </w:rPr>
        <w:t xml:space="preserve">33.废标</w:t>
      </w:r>
      <w:bookmarkEnd w:id="229"/>
      <w:r/>
      <w:bookmarkEnd w:id="230"/>
      <w:r/>
      <w:bookmarkEnd w:id="231"/>
      <w:r>
        <w:rPr>
          <w:color w:val="000000"/>
        </w:rPr>
      </w:r>
      <w:r/>
    </w:p>
    <w:p>
      <w:pPr>
        <w:pStyle w:val="690"/>
        <w:ind w:firstLine="316"/>
        <w:jc w:val="left"/>
        <w:spacing w:line="360" w:lineRule="auto"/>
        <w:rPr>
          <w:b/>
          <w:color w:val="000000"/>
          <w:szCs w:val="21"/>
        </w:rPr>
      </w:pPr>
      <w:r>
        <w:rPr>
          <w:rFonts w:ascii="Segoe UI Symbol" w:hAnsi="Segoe UI Symbol" w:cs="Segoe UI Symbol"/>
          <w:b/>
          <w:color w:val="000000"/>
          <w:szCs w:val="21"/>
        </w:rPr>
        <w:t xml:space="preserve">★</w:t>
      </w:r>
      <w:r>
        <w:rPr>
          <w:b/>
          <w:color w:val="000000"/>
          <w:szCs w:val="21"/>
        </w:rPr>
        <w:t xml:space="preserve">33.1出现下列情形之一</w:t>
      </w:r>
      <w:r>
        <w:rPr>
          <w:b/>
          <w:color w:val="000000"/>
          <w:szCs w:val="21"/>
        </w:rPr>
        <w:t xml:space="preserve">的，应予废标：</w:t>
      </w:r>
      <w:r/>
    </w:p>
    <w:p>
      <w:pPr>
        <w:pStyle w:val="690"/>
        <w:ind w:firstLine="315"/>
        <w:jc w:val="left"/>
        <w:spacing w:line="360" w:lineRule="auto"/>
        <w:rPr>
          <w:bCs/>
          <w:color w:val="000000"/>
          <w:szCs w:val="21"/>
        </w:rPr>
      </w:pPr>
      <w:r>
        <w:rPr>
          <w:bCs/>
          <w:color w:val="000000"/>
          <w:szCs w:val="21"/>
        </w:rPr>
        <w:t xml:space="preserve">（1）符合专业条件的投标人或者对招标文件作实质响应的投标人不足三家的；</w:t>
      </w:r>
      <w:r/>
    </w:p>
    <w:p>
      <w:pPr>
        <w:pStyle w:val="690"/>
        <w:ind w:firstLine="315"/>
        <w:jc w:val="left"/>
        <w:spacing w:line="360" w:lineRule="auto"/>
        <w:rPr>
          <w:bCs/>
          <w:color w:val="000000"/>
          <w:szCs w:val="21"/>
        </w:rPr>
      </w:pPr>
      <w:r>
        <w:rPr>
          <w:bCs/>
          <w:color w:val="000000"/>
          <w:szCs w:val="21"/>
        </w:rPr>
        <w:t xml:space="preserve">（2）出现影响采购公正的违法、违规行为的；</w:t>
      </w:r>
      <w:r/>
    </w:p>
    <w:p>
      <w:pPr>
        <w:pStyle w:val="690"/>
        <w:ind w:firstLine="315"/>
        <w:jc w:val="left"/>
        <w:spacing w:line="360" w:lineRule="auto"/>
        <w:rPr>
          <w:bCs/>
          <w:color w:val="000000"/>
          <w:szCs w:val="21"/>
        </w:rPr>
      </w:pPr>
      <w:r>
        <w:rPr>
          <w:bCs/>
          <w:color w:val="000000"/>
          <w:szCs w:val="21"/>
        </w:rPr>
        <w:t xml:space="preserve">（3）投标人的报价均超过了采购预算，采购人不能支付的；</w:t>
      </w:r>
      <w:r/>
    </w:p>
    <w:p>
      <w:pPr>
        <w:pStyle w:val="690"/>
        <w:ind w:firstLine="315"/>
        <w:jc w:val="left"/>
        <w:spacing w:line="360" w:lineRule="auto"/>
        <w:rPr>
          <w:bCs/>
          <w:color w:val="000000"/>
          <w:szCs w:val="21"/>
        </w:rPr>
      </w:pPr>
      <w:r>
        <w:rPr>
          <w:bCs/>
          <w:color w:val="000000"/>
          <w:szCs w:val="21"/>
        </w:rPr>
        <w:t xml:space="preserve">（4）因重大变故，采购任务取消的。</w:t>
      </w:r>
      <w:r/>
    </w:p>
    <w:p>
      <w:pPr>
        <w:pStyle w:val="690"/>
        <w:ind w:firstLine="315"/>
        <w:jc w:val="left"/>
        <w:spacing w:line="360" w:lineRule="auto"/>
        <w:rPr>
          <w:color w:val="000000"/>
          <w:szCs w:val="21"/>
        </w:rPr>
      </w:pPr>
      <w:r>
        <w:rPr>
          <w:color w:val="000000"/>
          <w:szCs w:val="21"/>
        </w:rPr>
        <w:t xml:space="preserve">33.2废标后，采购人将废标理由通知所有投标人。</w:t>
      </w:r>
      <w:r/>
    </w:p>
    <w:p>
      <w:pPr>
        <w:pStyle w:val="691"/>
        <w:ind w:left="0" w:right="210"/>
        <w:spacing w:line="360" w:lineRule="auto"/>
        <w:rPr>
          <w:color w:val="000000"/>
        </w:rPr>
      </w:pPr>
      <w:r/>
      <w:bookmarkStart w:id="232" w:name="_Toc107246261"/>
      <w:r/>
      <w:bookmarkStart w:id="233" w:name="_Toc103848565"/>
      <w:r/>
      <w:bookmarkStart w:id="234" w:name="_Toc104560880"/>
      <w:r/>
      <w:bookmarkStart w:id="235" w:name="_Toc20823309"/>
      <w:r/>
      <w:bookmarkStart w:id="236" w:name="_Toc16938553"/>
      <w:r/>
      <w:bookmarkStart w:id="237" w:name="_Toc513029237"/>
      <w:r>
        <w:rPr>
          <w:color w:val="000000"/>
        </w:rPr>
        <w:t xml:space="preserve">34.签订合同</w:t>
      </w:r>
      <w:bookmarkEnd w:id="232"/>
      <w:r/>
      <w:bookmarkEnd w:id="233"/>
      <w:r/>
      <w:bookmarkEnd w:id="234"/>
      <w:r>
        <w:rPr>
          <w:color w:val="000000"/>
        </w:rPr>
      </w:r>
      <w:r/>
    </w:p>
    <w:p>
      <w:pPr>
        <w:pStyle w:val="690"/>
        <w:ind w:firstLine="420"/>
        <w:jc w:val="left"/>
        <w:spacing w:line="360" w:lineRule="auto"/>
        <w:rPr>
          <w:color w:val="000000"/>
          <w:szCs w:val="21"/>
        </w:rPr>
      </w:pPr>
      <w:r>
        <w:rPr>
          <w:color w:val="000000"/>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690"/>
        <w:ind w:firstLine="420"/>
        <w:jc w:val="left"/>
        <w:spacing w:line="360" w:lineRule="auto"/>
        <w:rPr>
          <w:color w:val="000000"/>
          <w:szCs w:val="21"/>
        </w:rPr>
      </w:pPr>
      <w:r>
        <w:rPr>
          <w:color w:val="000000"/>
          <w:szCs w:val="21"/>
        </w:rPr>
        <w:t xml:space="preserve">34.2中标人拒绝与采购人签订合同的，采购人可以按照评标报告推荐的中标候选人名单排序，确定下一候</w:t>
      </w:r>
      <w:r>
        <w:rPr>
          <w:color w:val="000000"/>
          <w:szCs w:val="21"/>
        </w:rPr>
        <w:t xml:space="preserve">选人为中标人，也可以重新开展政府采购活动。</w:t>
      </w:r>
      <w:r/>
    </w:p>
    <w:p>
      <w:pPr>
        <w:pStyle w:val="690"/>
        <w:ind w:firstLine="420"/>
        <w:jc w:val="left"/>
        <w:spacing w:line="360" w:lineRule="auto"/>
        <w:rPr>
          <w:color w:val="000000"/>
          <w:szCs w:val="21"/>
        </w:rPr>
      </w:pPr>
      <w:r>
        <w:rPr>
          <w:color w:val="000000"/>
          <w:szCs w:val="21"/>
        </w:rPr>
        <w:t xml:space="preserve">34.3联合体中标的，联合体各方应当共同与采购人签订合同，就中标项目向采购人承担连带责任。</w:t>
      </w:r>
      <w:r/>
    </w:p>
    <w:p>
      <w:pPr>
        <w:pStyle w:val="690"/>
        <w:ind w:firstLine="420"/>
        <w:jc w:val="left"/>
        <w:spacing w:line="360" w:lineRule="auto"/>
        <w:rPr>
          <w:color w:val="000000"/>
          <w:szCs w:val="21"/>
        </w:rPr>
      </w:pPr>
      <w:r>
        <w:rPr>
          <w:color w:val="000000"/>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691"/>
        <w:ind w:left="0" w:right="210"/>
        <w:spacing w:line="360" w:lineRule="auto"/>
        <w:rPr>
          <w:color w:val="000000"/>
          <w:szCs w:val="21"/>
        </w:rPr>
      </w:pPr>
      <w:r/>
      <w:bookmarkStart w:id="238" w:name="_Toc107246262"/>
      <w:r/>
      <w:bookmarkStart w:id="239" w:name="_Toc103848567"/>
      <w:r/>
      <w:bookmarkStart w:id="240" w:name="_Toc104560881"/>
      <w:r>
        <w:rPr>
          <w:color w:val="000000"/>
          <w:szCs w:val="21"/>
        </w:rPr>
        <w:t xml:space="preserve">35.履约保证金</w:t>
      </w:r>
      <w:bookmarkEnd w:id="238"/>
      <w:r/>
      <w:bookmarkEnd w:id="239"/>
      <w:r/>
      <w:bookmarkEnd w:id="240"/>
      <w:r>
        <w:rPr>
          <w:color w:val="000000"/>
          <w:szCs w:val="21"/>
        </w:rPr>
      </w:r>
      <w:r/>
    </w:p>
    <w:p>
      <w:pPr>
        <w:pStyle w:val="690"/>
        <w:ind w:firstLine="420"/>
        <w:jc w:val="left"/>
        <w:spacing w:line="360" w:lineRule="auto"/>
        <w:rPr>
          <w:color w:val="000000"/>
          <w:szCs w:val="21"/>
        </w:rPr>
      </w:pPr>
      <w:r>
        <w:rPr>
          <w:color w:val="000000"/>
          <w:szCs w:val="21"/>
        </w:rPr>
        <w:t xml:space="preserve">35.1本项目是否缴纳履约保证金见</w:t>
      </w:r>
      <w:r>
        <w:rPr>
          <w:b/>
          <w:color w:val="000000"/>
          <w:szCs w:val="21"/>
        </w:rPr>
        <w:t xml:space="preserve">投标人须知前附表</w:t>
      </w:r>
      <w:r>
        <w:rPr>
          <w:color w:val="000000"/>
          <w:szCs w:val="21"/>
        </w:rPr>
        <w:t xml:space="preserve">。</w:t>
      </w:r>
      <w:r/>
    </w:p>
    <w:p>
      <w:pPr>
        <w:pStyle w:val="690"/>
        <w:ind w:firstLine="420"/>
        <w:jc w:val="left"/>
        <w:spacing w:line="360" w:lineRule="auto"/>
        <w:rPr>
          <w:color w:val="000000"/>
          <w:szCs w:val="21"/>
        </w:rPr>
      </w:pPr>
      <w:r>
        <w:rPr>
          <w:color w:val="000000"/>
          <w:szCs w:val="21"/>
        </w:rPr>
        <w:t xml:space="preserve">35.2</w:t>
      </w:r>
      <w:r>
        <w:rPr>
          <w:b/>
          <w:color w:val="000000"/>
          <w:szCs w:val="21"/>
        </w:rPr>
        <w:t xml:space="preserve">投标人须知前附表</w:t>
      </w:r>
      <w:r>
        <w:rPr>
          <w:color w:val="000000"/>
          <w:szCs w:val="21"/>
        </w:rPr>
        <w:t xml:space="preserve">规定交纳履约保证金的，中标人在签订采购合同前，向采购人提交履约保证金。</w:t>
      </w:r>
      <w:r>
        <w:rPr>
          <w:color w:val="000000"/>
          <w:szCs w:val="21"/>
        </w:rPr>
        <w:t xml:space="preserve">联合体成交的，履约保证金以联合体各方或联合体中牵头人的名义提交。</w:t>
      </w:r>
      <w:r/>
    </w:p>
    <w:p>
      <w:pPr>
        <w:pStyle w:val="690"/>
        <w:ind w:firstLine="422"/>
        <w:jc w:val="left"/>
        <w:spacing w:line="360" w:lineRule="auto"/>
        <w:rPr>
          <w:color w:val="000000"/>
          <w:szCs w:val="21"/>
        </w:rPr>
      </w:pPr>
      <w:r>
        <w:rPr>
          <w:rFonts w:ascii="Segoe UI Symbol" w:hAnsi="Segoe UI Symbol" w:cs="Segoe UI Symbol"/>
          <w:b/>
          <w:color w:val="000000"/>
          <w:szCs w:val="21"/>
        </w:rPr>
        <w:t xml:space="preserve">★</w:t>
      </w:r>
      <w:r>
        <w:rPr>
          <w:color w:val="000000"/>
          <w:szCs w:val="21"/>
        </w:rPr>
        <w:t xml:space="preserve">35.3中标人没有按照</w:t>
      </w:r>
      <w:r>
        <w:rPr>
          <w:b/>
          <w:color w:val="000000"/>
          <w:szCs w:val="21"/>
        </w:rPr>
        <w:t xml:space="preserve">投标人须知前附表</w:t>
      </w:r>
      <w:r>
        <w:rPr>
          <w:color w:val="000000"/>
          <w:szCs w:val="21"/>
        </w:rPr>
        <w:t xml:space="preserve">的规定提交履约保证金的，视为放弃中标，其投标保证金不予退还。</w:t>
      </w:r>
      <w:r/>
    </w:p>
    <w:p>
      <w:pPr>
        <w:pStyle w:val="691"/>
        <w:ind w:left="0" w:right="210"/>
        <w:spacing w:line="360" w:lineRule="auto"/>
        <w:rPr>
          <w:color w:val="000000"/>
        </w:rPr>
      </w:pPr>
      <w:r/>
      <w:bookmarkEnd w:id="235"/>
      <w:r/>
      <w:bookmarkEnd w:id="236"/>
      <w:r/>
      <w:bookmarkEnd w:id="237"/>
      <w:r/>
      <w:bookmarkStart w:id="241" w:name="_Toc107246263"/>
      <w:r>
        <w:rPr>
          <w:color w:val="000000"/>
        </w:rPr>
        <w:t xml:space="preserve">七．</w:t>
      </w:r>
      <w:bookmarkStart w:id="242" w:name="_Toc103848569"/>
      <w:r>
        <w:rPr>
          <w:color w:val="000000"/>
        </w:rPr>
        <w:t xml:space="preserve">询问与质疑</w:t>
      </w:r>
      <w:bookmarkEnd w:id="241"/>
      <w:r>
        <w:rPr>
          <w:color w:val="000000"/>
        </w:rPr>
      </w:r>
      <w:r/>
    </w:p>
    <w:p>
      <w:pPr>
        <w:pStyle w:val="691"/>
        <w:ind w:left="0" w:right="210"/>
        <w:spacing w:line="360" w:lineRule="auto"/>
        <w:rPr>
          <w:color w:val="000000"/>
          <w:szCs w:val="21"/>
        </w:rPr>
      </w:pPr>
      <w:r/>
      <w:bookmarkEnd w:id="242"/>
      <w:r/>
      <w:bookmarkStart w:id="243" w:name="_Toc107246264"/>
      <w:r/>
      <w:bookmarkStart w:id="244" w:name="_Toc104560883"/>
      <w:r/>
      <w:bookmarkStart w:id="245" w:name="_Toc102117305"/>
      <w:r>
        <w:rPr>
          <w:color w:val="000000"/>
          <w:szCs w:val="21"/>
        </w:rPr>
        <w:t xml:space="preserve">36.询问</w:t>
      </w:r>
      <w:bookmarkEnd w:id="243"/>
      <w:r/>
      <w:bookmarkEnd w:id="244"/>
      <w:r/>
      <w:bookmarkEnd w:id="245"/>
      <w:r>
        <w:rPr>
          <w:color w:val="000000"/>
          <w:szCs w:val="21"/>
        </w:rPr>
      </w:r>
      <w:r/>
    </w:p>
    <w:p>
      <w:pPr>
        <w:pStyle w:val="690"/>
        <w:ind w:firstLine="420"/>
        <w:jc w:val="left"/>
        <w:spacing w:line="360" w:lineRule="auto"/>
        <w:rPr>
          <w:color w:val="000000"/>
          <w:szCs w:val="21"/>
        </w:rPr>
      </w:pPr>
      <w:r>
        <w:rPr>
          <w:color w:val="000000"/>
          <w:szCs w:val="21"/>
        </w:rPr>
        <w:t xml:space="preserve">36.1供应商对政府采购活动事项有疑问的，可依法提出询问，并按</w:t>
      </w:r>
      <w:r>
        <w:rPr>
          <w:b/>
          <w:color w:val="000000"/>
          <w:szCs w:val="21"/>
        </w:rPr>
        <w:t xml:space="preserve">投标人须知前附表</w:t>
      </w:r>
      <w:r>
        <w:rPr>
          <w:color w:val="000000"/>
          <w:szCs w:val="21"/>
        </w:rPr>
        <w:t xml:space="preserve">载明的形式通知采购方。</w:t>
      </w:r>
      <w:r/>
    </w:p>
    <w:p>
      <w:pPr>
        <w:pStyle w:val="690"/>
        <w:ind w:firstLine="420"/>
        <w:jc w:val="left"/>
        <w:spacing w:line="360" w:lineRule="auto"/>
        <w:rPr>
          <w:color w:val="000000"/>
          <w:szCs w:val="21"/>
        </w:rPr>
      </w:pPr>
      <w:r>
        <w:rPr>
          <w:color w:val="000000"/>
          <w:szCs w:val="21"/>
        </w:rPr>
        <w:t xml:space="preserve">36.2采购方对供应商依法提出的询问，在3个工作日内作出答复，但答复的内容不得涉及商业秘密。</w:t>
      </w:r>
      <w:r/>
    </w:p>
    <w:p>
      <w:pPr>
        <w:pStyle w:val="691"/>
        <w:ind w:left="0" w:right="210"/>
        <w:spacing w:line="360" w:lineRule="auto"/>
        <w:rPr>
          <w:color w:val="000000"/>
          <w:szCs w:val="21"/>
        </w:rPr>
      </w:pPr>
      <w:r/>
      <w:bookmarkStart w:id="246" w:name="_Toc107246265"/>
      <w:r/>
      <w:bookmarkStart w:id="247" w:name="_Toc104560884"/>
      <w:r/>
      <w:bookmarkStart w:id="248" w:name="_Toc102117306"/>
      <w:r>
        <w:rPr>
          <w:color w:val="000000"/>
          <w:szCs w:val="21"/>
        </w:rPr>
        <w:t xml:space="preserve">37.质疑</w:t>
      </w:r>
      <w:bookmarkEnd w:id="246"/>
      <w:r/>
      <w:bookmarkEnd w:id="247"/>
      <w:r/>
      <w:bookmarkEnd w:id="248"/>
      <w:r>
        <w:rPr>
          <w:color w:val="000000"/>
          <w:szCs w:val="21"/>
        </w:rPr>
      </w:r>
      <w:r/>
    </w:p>
    <w:p>
      <w:pPr>
        <w:pStyle w:val="690"/>
        <w:ind w:firstLine="420"/>
        <w:jc w:val="left"/>
        <w:spacing w:line="360" w:lineRule="auto"/>
        <w:rPr>
          <w:color w:val="000000"/>
          <w:szCs w:val="21"/>
        </w:rPr>
      </w:pPr>
      <w:r>
        <w:rPr>
          <w:color w:val="000000"/>
          <w:szCs w:val="21"/>
        </w:rPr>
        <w:t xml:space="preserve">37.1供应商认为采购文件、采购过程和成交结果使自己的权益受到损害的，可以在知道或者应知其权益受到损害之日起7个工作日内，以</w:t>
      </w:r>
      <w:r>
        <w:rPr>
          <w:b/>
          <w:color w:val="000000"/>
          <w:szCs w:val="21"/>
        </w:rPr>
        <w:t xml:space="preserve">投标人须知前附表</w:t>
      </w:r>
      <w:r>
        <w:rPr>
          <w:color w:val="000000"/>
          <w:szCs w:val="21"/>
        </w:rPr>
        <w:t xml:space="preserve">的要求向采购方提出质疑。采购方将以书面形式答复质疑供应商，但答复的内容不涉及商业秘密。投标人在法定质疑期内针对同一采购程序环节的质疑必须一次性提出。</w:t>
      </w:r>
      <w:r/>
    </w:p>
    <w:p>
      <w:pPr>
        <w:pStyle w:val="690"/>
        <w:ind w:firstLine="420"/>
        <w:jc w:val="left"/>
        <w:spacing w:line="360" w:lineRule="auto"/>
        <w:rPr>
          <w:color w:val="000000"/>
          <w:szCs w:val="21"/>
        </w:rPr>
      </w:pPr>
      <w:r>
        <w:rPr>
          <w:color w:val="000000"/>
          <w:szCs w:val="21"/>
        </w:rPr>
        <w:t xml:space="preserve">37.2以联合体形式参加投标的，应当由组成联合体的所有供应商共同提出。</w:t>
      </w:r>
      <w:r/>
    </w:p>
    <w:p>
      <w:pPr>
        <w:pStyle w:val="690"/>
        <w:ind w:firstLine="420"/>
        <w:jc w:val="left"/>
        <w:spacing w:line="360" w:lineRule="auto"/>
        <w:rPr>
          <w:color w:val="000000"/>
          <w:szCs w:val="21"/>
        </w:rPr>
      </w:pPr>
      <w:r>
        <w:rPr>
          <w:color w:val="000000"/>
          <w:szCs w:val="21"/>
        </w:rPr>
        <w:t xml:space="preserve">37.3质疑函应使用财政部制定的范本文件。</w:t>
      </w:r>
      <w:r/>
    </w:p>
    <w:p>
      <w:pPr>
        <w:pStyle w:val="691"/>
        <w:ind w:left="0" w:right="210"/>
        <w:spacing w:line="360" w:lineRule="auto"/>
        <w:rPr>
          <w:color w:val="000000"/>
        </w:rPr>
      </w:pPr>
      <w:r/>
      <w:bookmarkStart w:id="249" w:name="_Toc107246266"/>
      <w:r>
        <w:rPr>
          <w:color w:val="000000"/>
        </w:rPr>
        <w:t xml:space="preserve">八．其他</w:t>
      </w:r>
      <w:bookmarkEnd w:id="249"/>
      <w:r>
        <w:rPr>
          <w:color w:val="000000"/>
        </w:rPr>
      </w:r>
      <w:r/>
    </w:p>
    <w:p>
      <w:pPr>
        <w:pStyle w:val="691"/>
        <w:ind w:left="0" w:right="210"/>
        <w:spacing w:line="360" w:lineRule="auto"/>
        <w:rPr>
          <w:color w:val="000000"/>
          <w:szCs w:val="21"/>
        </w:rPr>
      </w:pPr>
      <w:r/>
      <w:bookmarkStart w:id="250" w:name="_Toc104560886"/>
      <w:r/>
      <w:bookmarkStart w:id="251" w:name="_Toc103848572"/>
      <w:r/>
      <w:bookmarkStart w:id="252" w:name="_Toc107246267"/>
      <w:r>
        <w:rPr>
          <w:color w:val="000000"/>
          <w:szCs w:val="21"/>
        </w:rPr>
        <w:t xml:space="preserve">38.招标代理服务费</w:t>
      </w:r>
      <w:bookmarkEnd w:id="250"/>
      <w:r/>
      <w:bookmarkEnd w:id="251"/>
      <w:r/>
      <w:bookmarkEnd w:id="252"/>
      <w:r>
        <w:rPr>
          <w:color w:val="000000"/>
          <w:szCs w:val="21"/>
        </w:rPr>
      </w:r>
      <w:r/>
    </w:p>
    <w:p>
      <w:pPr>
        <w:pStyle w:val="690"/>
        <w:ind w:firstLine="420"/>
        <w:jc w:val="left"/>
        <w:spacing w:line="360" w:lineRule="auto"/>
        <w:rPr>
          <w:color w:val="000000"/>
          <w:szCs w:val="21"/>
        </w:rPr>
      </w:pPr>
      <w:r>
        <w:rPr>
          <w:color w:val="000000"/>
          <w:szCs w:val="21"/>
        </w:rPr>
        <w:t xml:space="preserve">38.1中标人是否交纳投招标代理服务费及相关要求见</w:t>
      </w:r>
      <w:r>
        <w:rPr>
          <w:b/>
          <w:color w:val="000000"/>
          <w:szCs w:val="21"/>
        </w:rPr>
        <w:t xml:space="preserve">投标人须知前附表</w:t>
      </w:r>
      <w:r>
        <w:rPr>
          <w:color w:val="000000"/>
          <w:szCs w:val="21"/>
        </w:rPr>
        <w:t xml:space="preserve">。</w:t>
      </w:r>
      <w:r/>
    </w:p>
    <w:p>
      <w:pPr>
        <w:pStyle w:val="691"/>
        <w:ind w:left="0" w:right="210"/>
        <w:spacing w:line="360" w:lineRule="auto"/>
        <w:rPr>
          <w:color w:val="000000"/>
          <w:szCs w:val="21"/>
        </w:rPr>
      </w:pPr>
      <w:r/>
      <w:bookmarkStart w:id="253" w:name="_Toc104560887"/>
      <w:r/>
      <w:bookmarkStart w:id="254" w:name="_Toc107246268"/>
      <w:r/>
      <w:bookmarkStart w:id="255" w:name="_Toc103848573"/>
      <w:r>
        <w:rPr>
          <w:color w:val="000000"/>
          <w:szCs w:val="21"/>
        </w:rPr>
        <w:t xml:space="preserve">39.其他规定</w:t>
      </w:r>
      <w:bookmarkEnd w:id="253"/>
      <w:r/>
      <w:bookmarkEnd w:id="254"/>
      <w:r/>
      <w:bookmarkEnd w:id="255"/>
      <w:r>
        <w:rPr>
          <w:color w:val="000000"/>
          <w:szCs w:val="21"/>
        </w:rPr>
      </w:r>
      <w:r/>
    </w:p>
    <w:p>
      <w:pPr>
        <w:pStyle w:val="690"/>
        <w:ind w:firstLine="420"/>
        <w:jc w:val="left"/>
        <w:spacing w:line="360" w:lineRule="auto"/>
        <w:rPr>
          <w:color w:val="000000"/>
          <w:szCs w:val="21"/>
        </w:rPr>
      </w:pPr>
      <w:r>
        <w:rPr>
          <w:color w:val="000000"/>
          <w:szCs w:val="21"/>
        </w:rPr>
        <w:t xml:space="preserve">39.1投标文件的其他规定见</w:t>
      </w:r>
      <w:r>
        <w:rPr>
          <w:b/>
          <w:color w:val="000000"/>
          <w:szCs w:val="21"/>
        </w:rPr>
        <w:t xml:space="preserve">投标人须知前附</w:t>
      </w:r>
      <w:r>
        <w:rPr>
          <w:b/>
          <w:bCs/>
          <w:color w:val="000000"/>
          <w:szCs w:val="21"/>
        </w:rPr>
        <w:t xml:space="preserve">表</w:t>
      </w:r>
      <w:r>
        <w:rPr>
          <w:color w:val="000000"/>
          <w:szCs w:val="21"/>
        </w:rPr>
        <w:t xml:space="preserve">。</w:t>
      </w:r>
      <w:r/>
    </w:p>
    <w:p>
      <w:pPr>
        <w:pStyle w:val="691"/>
        <w:ind w:left="0" w:right="210"/>
        <w:spacing w:line="360" w:lineRule="auto"/>
        <w:rPr>
          <w:color w:val="000000"/>
          <w:szCs w:val="21"/>
        </w:rPr>
      </w:pPr>
      <w:r/>
      <w:bookmarkStart w:id="256" w:name="_Toc107246269"/>
      <w:r/>
      <w:bookmarkStart w:id="257" w:name="_Toc103848574"/>
      <w:r/>
      <w:bookmarkStart w:id="258" w:name="_Toc104560888"/>
      <w:r>
        <w:rPr>
          <w:color w:val="000000"/>
          <w:szCs w:val="21"/>
        </w:rPr>
        <w:t xml:space="preserve">40.文件解释权</w:t>
      </w:r>
      <w:bookmarkEnd w:id="256"/>
      <w:r/>
      <w:bookmarkEnd w:id="257"/>
      <w:r/>
      <w:bookmarkEnd w:id="258"/>
      <w:r>
        <w:rPr>
          <w:color w:val="000000"/>
          <w:szCs w:val="21"/>
        </w:rPr>
      </w:r>
      <w:r/>
    </w:p>
    <w:p>
      <w:pPr>
        <w:pStyle w:val="690"/>
        <w:ind w:firstLine="420"/>
        <w:jc w:val="left"/>
        <w:spacing w:line="360" w:lineRule="auto"/>
        <w:rPr>
          <w:color w:val="000000"/>
          <w:szCs w:val="21"/>
        </w:rPr>
      </w:pPr>
      <w:r>
        <w:rPr>
          <w:color w:val="000000"/>
          <w:szCs w:val="21"/>
        </w:rPr>
        <w:t xml:space="preserve">40.1本招标文件的解释权归采</w:t>
      </w:r>
      <w:r>
        <w:rPr>
          <w:color w:val="000000"/>
          <w:szCs w:val="21"/>
        </w:rPr>
        <w:t xml:space="preserve">购人（或采购代理机构）所有。</w:t>
      </w:r>
      <w:r/>
    </w:p>
    <w:p>
      <w:pPr>
        <w:pStyle w:val="691"/>
        <w:ind w:left="0" w:right="210"/>
        <w:spacing w:line="360" w:lineRule="auto"/>
        <w:rPr>
          <w:color w:val="000000"/>
        </w:rPr>
      </w:pPr>
      <w:r>
        <w:rPr>
          <w:color w:val="000000"/>
          <w:szCs w:val="21"/>
        </w:rPr>
        <w:t xml:space="preserve">41</w:t>
      </w:r>
      <w:r>
        <w:rPr>
          <w:color w:val="000000"/>
        </w:rPr>
        <w:t xml:space="preserve">异常低价投标审查</w:t>
      </w:r>
      <w:r/>
    </w:p>
    <w:p>
      <w:pPr>
        <w:pStyle w:val="690"/>
        <w:rPr>
          <w:color w:val="000000"/>
        </w:rPr>
      </w:pPr>
      <w:r>
        <w:rPr>
          <w:color w:val="000000"/>
        </w:rPr>
        <w:t xml:space="preserve">    41.1投标文件的异常低价投标审查见</w:t>
      </w:r>
      <w:r>
        <w:rPr>
          <w:b/>
          <w:color w:val="000000"/>
          <w:szCs w:val="21"/>
        </w:rPr>
        <w:t xml:space="preserve">投标人须知前附</w:t>
      </w:r>
      <w:r>
        <w:rPr>
          <w:b/>
          <w:bCs/>
          <w:color w:val="000000"/>
          <w:szCs w:val="21"/>
        </w:rPr>
        <w:t xml:space="preserve">表。</w:t>
      </w:r>
      <w:r>
        <w:rPr>
          <w:color w:val="000000"/>
        </w:rPr>
      </w:r>
      <w:r/>
    </w:p>
    <w:p>
      <w:pPr>
        <w:pStyle w:val="750"/>
        <w:rPr>
          <w:rFonts w:ascii="Times New Roman" w:hAnsi="Times New Roman"/>
          <w:color w:val="000000"/>
        </w:rPr>
      </w:pPr>
      <w:r/>
      <w:bookmarkEnd w:id="186"/>
      <w:r/>
      <w:bookmarkStart w:id="259" w:name="_Toc91836563"/>
      <w:r>
        <w:rPr>
          <w:rFonts w:ascii="Times New Roman" w:hAnsi="Times New Roman"/>
          <w:color w:val="000000"/>
        </w:rPr>
        <w:br w:type="page" w:clear="all"/>
      </w:r>
      <w:bookmarkStart w:id="260" w:name="_Toc107246270"/>
      <w:r>
        <w:rPr>
          <w:rFonts w:ascii="Times New Roman" w:hAnsi="Times New Roman"/>
          <w:color w:val="000000"/>
        </w:rPr>
        <w:t xml:space="preserve">第三章 政府采购合同条款</w:t>
      </w:r>
      <w:bookmarkEnd w:id="259"/>
      <w:r>
        <w:rPr>
          <w:rFonts w:ascii="Times New Roman" w:hAnsi="Times New Roman"/>
          <w:color w:val="000000"/>
        </w:rPr>
        <w:t xml:space="preserve">及格式</w:t>
      </w:r>
      <w:bookmarkEnd w:id="260"/>
      <w:r>
        <w:rPr>
          <w:rFonts w:ascii="Times New Roman" w:hAnsi="Times New Roman"/>
          <w:color w:val="000000"/>
        </w:rPr>
      </w:r>
      <w:r/>
    </w:p>
    <w:p>
      <w:pPr>
        <w:pStyle w:val="690"/>
        <w:jc w:val="center"/>
        <w:spacing w:line="567" w:lineRule="exact"/>
        <w:widowControl/>
        <w:tabs>
          <w:tab w:val="left" w:pos="360" w:leader="none"/>
          <w:tab w:val="left" w:pos="540" w:leader="none"/>
        </w:tabs>
        <w:rPr>
          <w:b/>
          <w:bCs/>
          <w:color w:val="000000"/>
        </w:rPr>
      </w:pPr>
      <w:r>
        <w:rPr>
          <w:rFonts w:hint="eastAsia"/>
          <w:b/>
          <w:bCs/>
          <w:color w:val="000000"/>
        </w:rPr>
        <w:t xml:space="preserve">（合同以最终签订为准）</w:t>
      </w:r>
      <w:r>
        <w:rPr>
          <w:b/>
          <w:bCs/>
          <w:color w:val="000000"/>
        </w:rPr>
      </w:r>
      <w:r/>
    </w:p>
    <w:p>
      <w:pPr>
        <w:pStyle w:val="690"/>
        <w:jc w:val="center"/>
        <w:spacing w:line="567" w:lineRule="exact"/>
        <w:widowControl/>
        <w:tabs>
          <w:tab w:val="left" w:pos="360" w:leader="none"/>
          <w:tab w:val="left" w:pos="540" w:leader="none"/>
        </w:tabs>
        <w:rPr>
          <w:rFonts w:ascii="宋体" w:hAnsi="宋体"/>
          <w:color w:val="000000"/>
          <w:sz w:val="52"/>
          <w:szCs w:val="22"/>
        </w:rPr>
      </w:pPr>
      <w:r/>
      <w:bookmarkStart w:id="261" w:name="_Hlk221004218"/>
      <w:r>
        <w:rPr>
          <w:rFonts w:ascii="宋体" w:hAnsi="宋体"/>
          <w:color w:val="000000"/>
          <w:sz w:val="52"/>
          <w:szCs w:val="22"/>
        </w:rPr>
      </w:r>
      <w:r/>
    </w:p>
    <w:p>
      <w:pPr>
        <w:pStyle w:val="690"/>
        <w:jc w:val="center"/>
        <w:spacing w:line="567" w:lineRule="exact"/>
        <w:widowControl/>
        <w:tabs>
          <w:tab w:val="left" w:pos="360" w:leader="none"/>
          <w:tab w:val="left" w:pos="540" w:leader="none"/>
        </w:tabs>
        <w:rPr>
          <w:rFonts w:ascii="宋体" w:hAnsi="宋体"/>
          <w:color w:val="000000"/>
          <w:sz w:val="52"/>
          <w:szCs w:val="22"/>
        </w:rPr>
      </w:pPr>
      <w:r>
        <w:rPr>
          <w:rFonts w:ascii="宋体" w:hAnsi="宋体"/>
          <w:color w:val="000000"/>
          <w:sz w:val="52"/>
          <w:szCs w:val="22"/>
        </w:rPr>
      </w:r>
      <w:r/>
    </w:p>
    <w:p>
      <w:pPr>
        <w:pStyle w:val="690"/>
        <w:jc w:val="left"/>
        <w:spacing w:line="567" w:lineRule="exact"/>
        <w:widowControl/>
        <w:rPr>
          <w:rFonts w:ascii="Calibri" w:hAnsi="Calibri"/>
          <w:color w:val="000000"/>
          <w:szCs w:val="22"/>
        </w:rPr>
      </w:pPr>
      <w:r/>
      <w:bookmarkEnd w:id="261"/>
      <w:r>
        <w:rPr>
          <w:rFonts w:hint="eastAsia" w:ascii="宋体" w:hAnsi="宋体" w:cs="等线"/>
          <w:color w:val="000000"/>
          <w:szCs w:val="21"/>
        </w:rPr>
        <w:t xml:space="preserve">       </w:t>
      </w:r>
      <w:r>
        <w:rPr>
          <w:rFonts w:ascii="Calibri" w:hAnsi="Calibri"/>
          <w:color w:val="000000"/>
          <w:szCs w:val="22"/>
        </w:rPr>
      </w:r>
      <w:r/>
    </w:p>
    <w:p>
      <w:pPr>
        <w:pStyle w:val="690"/>
        <w:jc w:val="left"/>
        <w:spacing w:line="567" w:lineRule="exact"/>
        <w:widowControl/>
        <w:rPr>
          <w:rFonts w:ascii="Calibri" w:hAnsi="Calibri"/>
          <w:color w:val="000000"/>
          <w:szCs w:val="22"/>
        </w:rPr>
      </w:pPr>
      <w:r>
        <w:rPr>
          <w:rFonts w:ascii="Calibri" w:hAnsi="Calibri"/>
          <w:color w:val="000000"/>
          <w:szCs w:val="22"/>
        </w:rPr>
      </w:r>
      <w:r/>
    </w:p>
    <w:p>
      <w:pPr>
        <w:pStyle w:val="690"/>
        <w:jc w:val="left"/>
        <w:spacing w:line="567" w:lineRule="exact"/>
        <w:widowControl/>
        <w:rPr>
          <w:rFonts w:ascii="Calibri" w:hAnsi="Calibri"/>
          <w:color w:val="000000"/>
          <w:szCs w:val="22"/>
        </w:rPr>
      </w:pPr>
      <w:r>
        <w:rPr>
          <w:rFonts w:ascii="Calibri" w:hAnsi="Calibri"/>
          <w:color w:val="000000"/>
          <w:szCs w:val="22"/>
        </w:rPr>
      </w:r>
      <w:r/>
    </w:p>
    <w:p>
      <w:pPr>
        <w:pStyle w:val="690"/>
        <w:jc w:val="left"/>
        <w:spacing w:line="567" w:lineRule="exact"/>
        <w:widowControl/>
        <w:rPr>
          <w:rFonts w:ascii="Calibri" w:hAnsi="Calibri"/>
          <w:color w:val="000000"/>
          <w:szCs w:val="22"/>
        </w:rPr>
      </w:pPr>
      <w:r>
        <w:rPr>
          <w:rFonts w:ascii="Calibri" w:hAnsi="Calibri"/>
          <w:color w:val="000000"/>
          <w:szCs w:val="22"/>
        </w:rPr>
      </w:r>
      <w:r/>
    </w:p>
    <w:p>
      <w:pPr>
        <w:pStyle w:val="690"/>
        <w:jc w:val="left"/>
        <w:spacing w:line="567" w:lineRule="exact"/>
        <w:widowControl/>
        <w:rPr>
          <w:rFonts w:ascii="Calibri" w:hAnsi="Calibri"/>
          <w:color w:val="000000"/>
          <w:szCs w:val="22"/>
        </w:rPr>
      </w:pPr>
      <w:r>
        <w:rPr>
          <w:rFonts w:ascii="Calibri" w:hAnsi="Calibri"/>
          <w:color w:val="000000"/>
          <w:szCs w:val="22"/>
        </w:rPr>
      </w:r>
      <w:r/>
    </w:p>
    <w:p>
      <w:pPr>
        <w:pStyle w:val="690"/>
        <w:jc w:val="center"/>
        <w:spacing w:line="567" w:lineRule="exact"/>
        <w:widowControl/>
        <w:tabs>
          <w:tab w:val="left" w:pos="360" w:leader="none"/>
          <w:tab w:val="left" w:pos="540" w:leader="none"/>
        </w:tabs>
        <w:rPr>
          <w:rFonts w:ascii="黑体" w:hAnsi="Calibri" w:eastAsia="黑体"/>
          <w:color w:val="000000"/>
          <w:sz w:val="52"/>
          <w:szCs w:val="22"/>
        </w:rPr>
      </w:pPr>
      <w:r>
        <w:rPr>
          <w:rFonts w:hint="eastAsia" w:ascii="黑体" w:hAnsi="Calibri" w:eastAsia="黑体"/>
          <w:color w:val="000000"/>
          <w:sz w:val="52"/>
          <w:szCs w:val="22"/>
        </w:rPr>
        <w:t xml:space="preserve">    政府采购合同（货物类）</w:t>
      </w:r>
      <w:r>
        <w:rPr>
          <w:rFonts w:ascii="黑体" w:hAnsi="Calibri" w:eastAsia="黑体"/>
          <w:color w:val="000000"/>
          <w:sz w:val="52"/>
          <w:szCs w:val="22"/>
        </w:rPr>
      </w:r>
      <w:r/>
    </w:p>
    <w:p>
      <w:pPr>
        <w:pStyle w:val="690"/>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690"/>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690"/>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690"/>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690"/>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690"/>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项目名称：</w:t>
      </w:r>
      <w:r>
        <w:rPr>
          <w:rFonts w:hint="eastAsia" w:ascii="黑体" w:hAnsi="宋体" w:eastAsia="黑体"/>
          <w:color w:val="000000"/>
          <w:sz w:val="32"/>
          <w:szCs w:val="32"/>
          <w:u w:val="single"/>
        </w:rPr>
        <w:t xml:space="preserve">                                     </w:t>
      </w:r>
      <w:r/>
    </w:p>
    <w:p>
      <w:pPr>
        <w:pStyle w:val="690"/>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690"/>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甲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江苏开放大学             </w:t>
      </w:r>
      <w:r/>
    </w:p>
    <w:p>
      <w:pPr>
        <w:pStyle w:val="690"/>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690"/>
        <w:jc w:val="left"/>
        <w:spacing w:line="567" w:lineRule="exact"/>
        <w:widowControl/>
        <w:rPr>
          <w:rFonts w:hint="eastAsia" w:ascii="黑体" w:hAnsi="宋体"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乙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p>
    <w:p>
      <w:pPr>
        <w:pStyle w:val="69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690"/>
        <w:jc w:val="left"/>
        <w:spacing w:line="567" w:lineRule="exact"/>
        <w:widowControl/>
        <w:rPr>
          <w:rFonts w:ascii="黑体" w:hAnsi="Calibri"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签订时间：</w:t>
      </w:r>
      <w:r>
        <w:rPr>
          <w:rFonts w:hint="eastAsia" w:ascii="黑体" w:hAnsi="宋体" w:eastAsia="黑体"/>
          <w:color w:val="000000"/>
          <w:sz w:val="32"/>
          <w:szCs w:val="32"/>
          <w:u w:val="single"/>
        </w:rPr>
        <w:t xml:space="preserve">                                     </w:t>
      </w:r>
      <w:r>
        <w:rPr>
          <w:rFonts w:ascii="黑体" w:hAnsi="Calibri" w:eastAsia="黑体"/>
          <w:color w:val="000000"/>
          <w:sz w:val="32"/>
          <w:szCs w:val="32"/>
          <w:u w:val="single"/>
        </w:rPr>
      </w:r>
      <w:r/>
    </w:p>
    <w:p>
      <w:pPr>
        <w:pStyle w:val="727"/>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727"/>
        <w:ind w:left="1050" w:firstLine="495"/>
        <w:spacing w:before="120" w:after="120" w:line="360" w:lineRule="auto"/>
        <w:rPr>
          <w:rFonts w:hint="eastAsia" w:hAnsi="宋体"/>
          <w:b/>
          <w:bCs/>
          <w:color w:val="000000"/>
          <w:sz w:val="36"/>
          <w:szCs w:val="36"/>
        </w:rPr>
      </w:pPr>
      <w:r>
        <w:rPr>
          <w:rFonts w:hint="eastAsia" w:hAnsi="宋体"/>
          <w:b/>
          <w:bCs/>
          <w:color w:val="000000"/>
          <w:sz w:val="36"/>
          <w:szCs w:val="36"/>
        </w:rPr>
        <w:t xml:space="preserve">江苏开放大学桥林校区窗帘采购合同</w:t>
      </w:r>
      <w:r/>
    </w:p>
    <w:p>
      <w:pPr>
        <w:pStyle w:val="727"/>
        <w:ind w:firstLine="420"/>
        <w:spacing w:line="360" w:lineRule="auto"/>
        <w:rPr>
          <w:rFonts w:hint="eastAsia" w:hAnsi="宋体"/>
          <w:b/>
          <w:color w:val="000000"/>
        </w:rPr>
      </w:pPr>
      <w:r>
        <w:rPr>
          <w:rFonts w:hint="eastAsia" w:hAnsi="宋体"/>
          <w:color w:val="000000"/>
        </w:rPr>
        <w:t xml:space="preserve">根据《中华人民共和国政府采购法》《中华人民共和国民法典》等法律、法规规定，按照江苏开放大学</w:t>
      </w:r>
      <w:r>
        <w:rPr>
          <w:rFonts w:hint="eastAsia" w:hAnsi="宋体"/>
          <w:color w:val="000000"/>
          <w:u w:val="single"/>
        </w:rPr>
        <w:t xml:space="preserve">    </w:t>
      </w:r>
      <w:r>
        <w:rPr>
          <w:rFonts w:hAnsi="宋体"/>
          <w:color w:val="000000"/>
          <w:u w:val="single"/>
        </w:rPr>
        <w:t xml:space="preserve">  </w:t>
      </w:r>
      <w:r>
        <w:rPr>
          <w:rFonts w:hint="eastAsia" w:hAnsi="宋体" w:cs="宋体"/>
          <w:color w:val="000000"/>
          <w:u w:val="single"/>
        </w:rPr>
        <w:t xml:space="preserve">（江苏开放大学桥林校区窗帘采购、编号：） </w:t>
      </w:r>
      <w:r>
        <w:rPr>
          <w:rFonts w:hAnsi="宋体" w:cs="宋体"/>
          <w:color w:val="000000"/>
          <w:u w:val="single"/>
        </w:rPr>
        <w:t xml:space="preserve">    </w:t>
      </w:r>
      <w:r>
        <w:rPr>
          <w:rFonts w:hint="eastAsia" w:hAnsi="宋体" w:cs="宋体"/>
          <w:color w:val="000000"/>
        </w:rPr>
        <w:t xml:space="preserve">招标</w:t>
      </w:r>
      <w:r>
        <w:rPr>
          <w:rFonts w:hint="eastAsia" w:hAnsi="宋体"/>
          <w:color w:val="000000"/>
        </w:rPr>
        <w:t xml:space="preserve">文件、乙方投标文件条款和中标人承诺等，</w:t>
      </w:r>
      <w:r>
        <w:rPr>
          <w:rFonts w:hint="eastAsia" w:hAnsi="宋体" w:cs="宋体"/>
          <w:color w:val="000000"/>
        </w:rPr>
        <w:t xml:space="preserve">甲方向乙方购置相关货物，</w:t>
      </w:r>
      <w:r>
        <w:rPr>
          <w:rFonts w:hAnsi="宋体"/>
          <w:color w:val="000000"/>
        </w:rPr>
        <w:t xml:space="preserve">双方</w:t>
      </w:r>
      <w:r>
        <w:rPr>
          <w:rFonts w:hint="eastAsia" w:hAnsi="宋体"/>
          <w:color w:val="000000"/>
        </w:rPr>
        <w:t xml:space="preserve">同意按下述条款</w:t>
      </w:r>
      <w:r>
        <w:rPr>
          <w:rFonts w:hAnsi="宋体"/>
          <w:color w:val="000000"/>
        </w:rPr>
        <w:t xml:space="preserve">签</w:t>
      </w:r>
      <w:r>
        <w:rPr>
          <w:rFonts w:hint="eastAsia" w:hAnsi="宋体"/>
          <w:color w:val="000000"/>
        </w:rPr>
        <w:t xml:space="preserve">订</w:t>
      </w:r>
      <w:r>
        <w:rPr>
          <w:rFonts w:hAnsi="宋体"/>
          <w:color w:val="000000"/>
        </w:rPr>
        <w:t xml:space="preserve">本合同</w:t>
      </w:r>
      <w:r>
        <w:rPr>
          <w:rFonts w:hint="eastAsia" w:hAnsi="宋体"/>
          <w:color w:val="000000"/>
        </w:rPr>
        <w:t xml:space="preserve">，并共同遵守</w:t>
      </w:r>
      <w:r>
        <w:rPr>
          <w:rFonts w:hAnsi="宋体"/>
          <w:color w:val="000000"/>
        </w:rPr>
        <w:t xml:space="preserve">。</w:t>
      </w:r>
      <w:r>
        <w:rPr>
          <w:rFonts w:hint="eastAsia" w:hAnsi="宋体"/>
          <w:b/>
          <w:color w:val="000000"/>
        </w:rPr>
      </w:r>
      <w:r/>
    </w:p>
    <w:p>
      <w:pPr>
        <w:pStyle w:val="727"/>
        <w:spacing w:line="360" w:lineRule="auto"/>
        <w:rPr>
          <w:rFonts w:hint="eastAsia" w:hAnsi="宋体"/>
          <w:b/>
          <w:color w:val="000000"/>
        </w:rPr>
      </w:pPr>
      <w:r>
        <w:rPr>
          <w:rFonts w:hAnsi="宋体"/>
          <w:b/>
          <w:color w:val="000000"/>
        </w:rPr>
        <w:t xml:space="preserve">一、</w:t>
      </w:r>
      <w:r>
        <w:rPr>
          <w:rFonts w:hint="eastAsia" w:hAnsi="宋体"/>
          <w:b/>
          <w:color w:val="000000"/>
        </w:rPr>
        <w:t xml:space="preserve">货物明细</w:t>
      </w:r>
      <w:r/>
    </w:p>
    <w:p>
      <w:pPr>
        <w:pStyle w:val="727"/>
        <w:ind w:firstLine="420"/>
        <w:spacing w:line="360" w:lineRule="auto"/>
        <w:rPr>
          <w:rFonts w:hint="eastAsia" w:hAnsi="宋体"/>
          <w:color w:val="000000"/>
        </w:rPr>
      </w:pPr>
      <w:r>
        <w:rPr>
          <w:rFonts w:hint="eastAsia" w:hAnsi="宋体"/>
          <w:color w:val="000000"/>
        </w:rPr>
        <w:t xml:space="preserve">详见附件。</w:t>
      </w:r>
      <w:r/>
    </w:p>
    <w:p>
      <w:pPr>
        <w:pStyle w:val="727"/>
        <w:spacing w:line="360" w:lineRule="auto"/>
        <w:rPr>
          <w:rFonts w:hint="eastAsia" w:hAnsi="宋体"/>
          <w:b/>
          <w:color w:val="000000"/>
        </w:rPr>
      </w:pPr>
      <w:r>
        <w:rPr>
          <w:rFonts w:hAnsi="宋体"/>
          <w:b/>
          <w:color w:val="000000"/>
        </w:rPr>
        <w:t xml:space="preserve">二、金额</w:t>
      </w:r>
      <w:r>
        <w:rPr>
          <w:rFonts w:hint="eastAsia" w:hAnsi="宋体"/>
          <w:b/>
          <w:color w:val="000000"/>
        </w:rPr>
        <w:t xml:space="preserve">与支付</w:t>
      </w:r>
      <w:r/>
    </w:p>
    <w:p>
      <w:pPr>
        <w:pStyle w:val="727"/>
        <w:ind w:firstLine="420"/>
        <w:spacing w:line="360" w:lineRule="auto"/>
        <w:rPr>
          <w:rFonts w:hint="eastAsia" w:hAnsi="宋体"/>
          <w:color w:val="000000"/>
          <w:u w:val="single"/>
        </w:rPr>
      </w:pPr>
      <w:r>
        <w:rPr>
          <w:rFonts w:hAnsi="宋体"/>
          <w:color w:val="000000"/>
        </w:rPr>
        <w:t xml:space="preserve">1.本合同</w:t>
      </w:r>
      <w:r>
        <w:rPr>
          <w:rFonts w:hint="eastAsia" w:hAnsi="宋体"/>
          <w:color w:val="000000"/>
        </w:rPr>
        <w:t xml:space="preserve">总</w:t>
      </w:r>
      <w:r>
        <w:rPr>
          <w:rFonts w:hAnsi="宋体"/>
          <w:color w:val="000000"/>
        </w:rPr>
        <w:t xml:space="preserve">金额为</w:t>
      </w:r>
      <w:r>
        <w:rPr>
          <w:rFonts w:hint="eastAsia" w:hAnsi="宋体"/>
          <w:color w:val="000000"/>
        </w:rPr>
        <w:t xml:space="preserve">人民币</w:t>
      </w:r>
      <w:r>
        <w:rPr>
          <w:rFonts w:hAnsi="宋体"/>
          <w:color w:val="000000"/>
        </w:rPr>
        <w:t xml:space="preserve">（大写）：</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元（小写：</w:t>
      </w:r>
      <w:r>
        <w:rPr>
          <w:rFonts w:hAnsi="宋体"/>
          <w:color w:val="000000"/>
          <w:u w:val="single"/>
        </w:rPr>
        <w:t xml:space="preserve"> </w:t>
      </w:r>
      <w:r>
        <w:rPr>
          <w:rFonts w:hAnsi="宋体"/>
          <w:color w:val="000000"/>
          <w:u w:val="single"/>
        </w:rPr>
        <w:t xml:space="preserve">               </w:t>
      </w:r>
      <w:r>
        <w:rPr>
          <w:rFonts w:hAnsi="宋体"/>
          <w:color w:val="000000"/>
        </w:rPr>
        <w:t xml:space="preserve">元</w:t>
      </w:r>
      <w:r>
        <w:rPr>
          <w:rFonts w:hint="eastAsia" w:hAnsi="宋体"/>
          <w:color w:val="000000"/>
        </w:rPr>
        <w:t xml:space="preserve">）</w:t>
      </w:r>
      <w:r>
        <w:rPr>
          <w:rFonts w:hAnsi="宋体"/>
          <w:color w:val="000000"/>
        </w:rPr>
        <w:t xml:space="preserve">。</w:t>
      </w:r>
      <w:r>
        <w:rPr>
          <w:rFonts w:hint="eastAsia" w:hAnsi="宋体"/>
          <w:color w:val="000000"/>
          <w:u w:val="single"/>
        </w:rPr>
      </w:r>
      <w:r/>
    </w:p>
    <w:p>
      <w:pPr>
        <w:pStyle w:val="727"/>
        <w:ind w:firstLine="420"/>
        <w:spacing w:line="360" w:lineRule="auto"/>
        <w:rPr>
          <w:rFonts w:hint="eastAsia" w:hAnsi="宋体"/>
          <w:color w:val="000000"/>
        </w:rPr>
      </w:pPr>
      <w:r>
        <w:rPr>
          <w:rFonts w:hint="eastAsia" w:hAnsi="宋体"/>
          <w:color w:val="000000"/>
        </w:rPr>
        <w:t xml:space="preserve">2.合同金额包含项目实施所有费用（包装、仓储、运输、安装、保险、劳保及验收合格之前及保修期内的所有含税费用、专利技术及相关所发生的全部费用）以及乙方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727"/>
        <w:ind w:firstLine="422"/>
        <w:spacing w:line="360" w:lineRule="auto"/>
        <w:rPr>
          <w:rFonts w:hAnsi="宋体"/>
          <w:b/>
          <w:bCs/>
          <w:color w:val="000000"/>
        </w:rPr>
      </w:pPr>
      <w:r>
        <w:rPr>
          <w:rFonts w:hAnsi="宋体"/>
          <w:b/>
          <w:bCs/>
          <w:color w:val="000000"/>
        </w:rPr>
        <w:t xml:space="preserve">3.</w:t>
      </w:r>
      <w:r>
        <w:rPr>
          <w:rFonts w:hint="eastAsia" w:hAnsi="宋体"/>
          <w:b/>
          <w:bCs/>
          <w:color w:val="000000"/>
        </w:rPr>
        <w:t xml:space="preserve">由甲方按照下列程序付款：</w:t>
      </w:r>
      <w:r>
        <w:rPr>
          <w:rFonts w:hAnsi="宋体"/>
          <w:b/>
          <w:bCs/>
          <w:color w:val="000000"/>
        </w:rPr>
      </w:r>
      <w:r/>
    </w:p>
    <w:p>
      <w:pPr>
        <w:pStyle w:val="690"/>
        <w:ind w:firstLine="422"/>
        <w:jc w:val="left"/>
        <w:spacing w:line="360" w:lineRule="auto"/>
        <w:rPr>
          <w:rFonts w:ascii="宋体" w:hAnsi="宋体" w:cs="Courier New"/>
          <w:b/>
          <w:bCs/>
          <w:color w:val="000000"/>
          <w:szCs w:val="21"/>
        </w:rPr>
      </w:pPr>
      <w:r>
        <w:rPr>
          <w:rFonts w:hint="eastAsia" w:ascii="宋体" w:hAnsi="宋体" w:cs="Courier New"/>
          <w:b/>
          <w:bCs/>
          <w:color w:val="000000"/>
          <w:szCs w:val="21"/>
        </w:rPr>
        <w:t xml:space="preserve">（1）预付款：自合同签订10日内，甲方向乙方支付合同总价的10%；</w:t>
      </w:r>
      <w:r>
        <w:rPr>
          <w:rFonts w:ascii="宋体" w:hAnsi="宋体" w:cs="Courier New"/>
          <w:b/>
          <w:bCs/>
          <w:color w:val="000000"/>
          <w:szCs w:val="21"/>
        </w:rPr>
      </w:r>
      <w:r/>
    </w:p>
    <w:p>
      <w:pPr>
        <w:pStyle w:val="690"/>
        <w:ind w:firstLine="422"/>
        <w:jc w:val="left"/>
        <w:spacing w:line="360" w:lineRule="auto"/>
        <w:rPr>
          <w:rFonts w:ascii="宋体" w:hAnsi="宋体" w:cs="Courier New"/>
          <w:b/>
          <w:bCs/>
          <w:color w:val="000000"/>
          <w:szCs w:val="21"/>
        </w:rPr>
      </w:pPr>
      <w:r>
        <w:rPr>
          <w:rFonts w:hint="eastAsia" w:ascii="宋体" w:hAnsi="宋体" w:cs="Courier New"/>
          <w:b/>
          <w:bCs/>
          <w:color w:val="000000"/>
          <w:szCs w:val="21"/>
        </w:rPr>
        <w:t xml:space="preserve">（2）货物全部交付安装完成，经甲方正式组织验收合格，且乙方配合甲方完成固定资产登记后，支付至合同总价的95%。</w:t>
      </w:r>
      <w:r>
        <w:rPr>
          <w:rFonts w:ascii="宋体" w:hAnsi="宋体" w:cs="Courier New"/>
          <w:b/>
          <w:bCs/>
          <w:color w:val="000000"/>
          <w:szCs w:val="21"/>
        </w:rPr>
      </w:r>
      <w:r/>
    </w:p>
    <w:p>
      <w:pPr>
        <w:pStyle w:val="690"/>
        <w:ind w:firstLine="422"/>
        <w:jc w:val="left"/>
        <w:spacing w:line="360" w:lineRule="auto"/>
        <w:rPr>
          <w:rFonts w:ascii="宋体" w:hAnsi="宋体" w:cs="Courier New"/>
          <w:b/>
          <w:bCs/>
          <w:color w:val="000000"/>
          <w:szCs w:val="21"/>
        </w:rPr>
      </w:pPr>
      <w:r>
        <w:rPr>
          <w:rFonts w:hint="eastAsia" w:ascii="宋体" w:hAnsi="宋体" w:cs="Courier New"/>
          <w:b/>
          <w:bCs/>
          <w:color w:val="000000"/>
          <w:szCs w:val="21"/>
        </w:rPr>
        <w:t xml:space="preserve">（3）经验收之日起算，三年后货物无质量问题，支付剩余5%尾款。</w:t>
      </w:r>
      <w:r>
        <w:rPr>
          <w:rFonts w:ascii="宋体" w:hAnsi="宋体" w:cs="Courier New"/>
          <w:b/>
          <w:bCs/>
          <w:color w:val="000000"/>
          <w:szCs w:val="21"/>
        </w:rPr>
      </w:r>
      <w:r/>
    </w:p>
    <w:p>
      <w:pPr>
        <w:pStyle w:val="690"/>
        <w:ind w:firstLine="420"/>
        <w:jc w:val="left"/>
        <w:spacing w:line="360" w:lineRule="auto"/>
        <w:rPr>
          <w:rFonts w:ascii="宋体" w:hAnsi="宋体" w:cs="Courier New"/>
          <w:color w:val="000000"/>
          <w:szCs w:val="21"/>
        </w:rPr>
      </w:pPr>
      <w:r>
        <w:rPr>
          <w:rFonts w:hint="eastAsia" w:ascii="宋体" w:hAnsi="宋体" w:cs="Courier New"/>
          <w:color w:val="000000"/>
          <w:szCs w:val="21"/>
        </w:rPr>
        <w:t xml:space="preserve">4. 本项目签订固定单价合同，据实结算。投标报价包含产品生产、运输、搬运、安装、检测、税费等费用，采购人无须向供应商另外支付任何费用。</w:t>
      </w:r>
      <w:r>
        <w:rPr>
          <w:rFonts w:ascii="宋体" w:hAnsi="宋体" w:cs="Courier New"/>
          <w:color w:val="000000"/>
          <w:szCs w:val="21"/>
        </w:rPr>
      </w:r>
      <w:r/>
    </w:p>
    <w:p>
      <w:pPr>
        <w:pStyle w:val="690"/>
        <w:ind w:firstLine="420"/>
        <w:jc w:val="left"/>
        <w:spacing w:line="360" w:lineRule="auto"/>
        <w:rPr>
          <w:rFonts w:ascii="宋体" w:hAnsi="宋体" w:cs="Courier New"/>
          <w:color w:val="000000"/>
          <w:szCs w:val="21"/>
        </w:rPr>
      </w:pPr>
      <w:r>
        <w:rPr>
          <w:rFonts w:hint="eastAsia" w:ascii="宋体" w:hAnsi="宋体" w:cs="Courier New"/>
          <w:color w:val="000000"/>
          <w:szCs w:val="21"/>
        </w:rPr>
        <w:t xml:space="preserve">5.当合同采购数量与实际使用数量不一致时，乙方应根据实际使用量供货，合同的最终结算金额按实际使用量乘以成交单价进行计算。</w:t>
      </w:r>
      <w:r>
        <w:rPr>
          <w:rFonts w:ascii="宋体" w:hAnsi="宋体" w:cs="Courier New"/>
          <w:color w:val="000000"/>
          <w:szCs w:val="21"/>
        </w:rPr>
      </w:r>
      <w:r/>
    </w:p>
    <w:p>
      <w:pPr>
        <w:pStyle w:val="727"/>
        <w:spacing w:line="360" w:lineRule="auto"/>
        <w:rPr>
          <w:rFonts w:hint="eastAsia" w:hAnsi="宋体"/>
          <w:b/>
          <w:color w:val="000000"/>
        </w:rPr>
      </w:pPr>
      <w:r>
        <w:rPr>
          <w:rFonts w:hint="eastAsia" w:hAnsi="宋体"/>
          <w:b/>
          <w:color w:val="000000"/>
        </w:rPr>
        <w:t xml:space="preserve">三</w:t>
      </w:r>
      <w:r>
        <w:rPr>
          <w:rFonts w:hAnsi="宋体"/>
          <w:b/>
          <w:color w:val="000000"/>
        </w:rPr>
        <w:t xml:space="preserve">、履约保证金</w:t>
      </w:r>
      <w:r>
        <w:rPr>
          <w:rFonts w:hint="eastAsia" w:hAnsi="宋体"/>
          <w:b/>
          <w:color w:val="000000"/>
        </w:rPr>
      </w:r>
      <w:r/>
    </w:p>
    <w:p>
      <w:pPr>
        <w:pStyle w:val="727"/>
        <w:ind w:firstLine="420"/>
        <w:jc w:val="left"/>
        <w:spacing w:line="360" w:lineRule="auto"/>
        <w:rPr>
          <w:rFonts w:ascii="Times New Roman" w:hAnsi="Times New Roman" w:cs="Times New Roman"/>
          <w:color w:val="000000"/>
        </w:rPr>
      </w:pPr>
      <w:r>
        <w:rPr>
          <w:rFonts w:ascii="Times New Roman" w:hAnsi="Times New Roman" w:cs="Times New Roman"/>
          <w:color w:val="000000"/>
        </w:rPr>
        <w:t xml:space="preserve">1．乙方在签订本合同之前，须向甲方交纳履约保证金，金</w:t>
      </w:r>
      <w:r>
        <w:rPr>
          <w:rFonts w:ascii="Times New Roman" w:hAnsi="Times New Roman" w:cs="Times New Roman"/>
          <w:color w:val="000000"/>
        </w:rPr>
        <w:t xml:space="preserve">额为</w:t>
      </w:r>
      <w:r>
        <w:rPr>
          <w:rFonts w:hAnsi="宋体"/>
          <w:color w:val="000000"/>
        </w:rPr>
        <w:t xml:space="preserve">人民币（大写）</w:t>
      </w:r>
      <w:r>
        <w:rPr>
          <w:rFonts w:hAnsi="宋体"/>
          <w:color w:val="000000"/>
          <w:u w:val="single"/>
        </w:rPr>
        <w:t xml:space="preserve">       </w:t>
      </w:r>
      <w:r>
        <w:rPr>
          <w:rFonts w:hAnsi="宋体"/>
          <w:color w:val="000000"/>
        </w:rPr>
        <w:t xml:space="preserve">元（小写：</w:t>
      </w:r>
      <w:r>
        <w:rPr>
          <w:rFonts w:hAnsi="宋体"/>
          <w:color w:val="000000"/>
          <w:u w:val="single"/>
        </w:rPr>
        <w:t xml:space="preserve">       </w:t>
      </w:r>
      <w:r>
        <w:rPr>
          <w:rFonts w:hAnsi="宋体"/>
          <w:color w:val="000000"/>
        </w:rPr>
        <w:t xml:space="preserve">元 ）</w:t>
      </w:r>
      <w:r>
        <w:rPr>
          <w:rFonts w:hint="eastAsia" w:hAnsi="宋体"/>
          <w:color w:val="000000"/>
        </w:rPr>
        <w:t xml:space="preserve">【注：合同金额的10%】</w:t>
      </w:r>
      <w:r>
        <w:rPr>
          <w:rFonts w:ascii="Times New Roman" w:hAnsi="Times New Roman" w:cs="Times New Roman"/>
          <w:color w:val="000000"/>
        </w:rPr>
        <w:t xml:space="preserve">，甲方在全部服务验收合格无异议后</w:t>
      </w:r>
      <w:r>
        <w:rPr>
          <w:rFonts w:ascii="Times New Roman" w:hAnsi="Times New Roman" w:cs="Times New Roman"/>
          <w:color w:val="000000"/>
          <w:u w:val="single"/>
        </w:rPr>
        <w:t xml:space="preserve">     </w:t>
      </w:r>
      <w:r>
        <w:rPr>
          <w:rFonts w:ascii="Times New Roman" w:hAnsi="Times New Roman" w:cs="Times New Roman"/>
          <w:color w:val="000000"/>
        </w:rPr>
        <w:t xml:space="preserve">个工作日内无息返还乙方。</w:t>
      </w:r>
      <w:r/>
    </w:p>
    <w:p>
      <w:pPr>
        <w:pStyle w:val="727"/>
        <w:ind w:firstLine="420"/>
        <w:jc w:val="left"/>
        <w:spacing w:line="360" w:lineRule="auto"/>
        <w:rPr>
          <w:rFonts w:ascii="Times New Roman" w:hAnsi="Times New Roman" w:cs="Times New Roman"/>
          <w:color w:val="000000"/>
        </w:rPr>
      </w:pPr>
      <w:r>
        <w:rPr>
          <w:rFonts w:ascii="Times New Roman" w:hAnsi="Times New Roman" w:cs="Times New Roman"/>
          <w:color w:val="000000"/>
        </w:rPr>
        <w:t xml:space="preserve">2.若乙方有未能履行合同约定义务的情形，甲方有权不予退还全部或部分履约保证金作为补偿。</w:t>
      </w:r>
      <w:r/>
    </w:p>
    <w:p>
      <w:pPr>
        <w:pStyle w:val="690"/>
        <w:spacing w:line="360" w:lineRule="auto"/>
        <w:rPr>
          <w:rFonts w:hint="eastAsia" w:ascii="宋体" w:hAnsi="宋体"/>
          <w:b/>
          <w:color w:val="000000"/>
          <w:szCs w:val="21"/>
        </w:rPr>
      </w:pPr>
      <w:r>
        <w:rPr>
          <w:rFonts w:hint="eastAsia" w:ascii="宋体" w:hAnsi="宋体"/>
          <w:b/>
          <w:color w:val="000000"/>
          <w:szCs w:val="21"/>
        </w:rPr>
        <w:t xml:space="preserve">四、转包或分包</w:t>
      </w:r>
      <w:r/>
    </w:p>
    <w:p>
      <w:pPr>
        <w:pStyle w:val="690"/>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本合同范围的货物应由乙方直接供应，不得转让他人供应。</w:t>
      </w:r>
      <w:r/>
    </w:p>
    <w:p>
      <w:pPr>
        <w:pStyle w:val="690"/>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除非得到甲方的书面同意，乙方不得部分分包给他人供应。</w:t>
      </w:r>
      <w:r/>
    </w:p>
    <w:p>
      <w:pPr>
        <w:pStyle w:val="690"/>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如有转让和未经甲方同意的分包行为，甲方有权终止合同。</w:t>
      </w:r>
      <w:r/>
    </w:p>
    <w:p>
      <w:pPr>
        <w:pStyle w:val="727"/>
        <w:spacing w:line="360" w:lineRule="auto"/>
        <w:rPr>
          <w:rFonts w:hint="eastAsia" w:hAnsi="宋体"/>
          <w:b/>
          <w:color w:val="000000"/>
        </w:rPr>
      </w:pPr>
      <w:r>
        <w:rPr>
          <w:rFonts w:hint="eastAsia" w:hAnsi="宋体"/>
          <w:b/>
          <w:color w:val="000000"/>
        </w:rPr>
        <w:t xml:space="preserve">五</w:t>
      </w:r>
      <w:r>
        <w:rPr>
          <w:rFonts w:hAnsi="宋体"/>
          <w:b/>
          <w:color w:val="000000"/>
        </w:rPr>
        <w:t xml:space="preserve">、技术资料</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1.乙方应按招标文件规定的时间向甲方提供有关使用货物</w:t>
      </w:r>
      <w:r>
        <w:rPr>
          <w:rFonts w:hint="eastAsia" w:hAnsi="宋体"/>
          <w:color w:val="000000"/>
        </w:rPr>
        <w:t xml:space="preserve">的</w:t>
      </w:r>
      <w:r>
        <w:rPr>
          <w:rFonts w:hAnsi="宋体"/>
          <w:color w:val="000000"/>
        </w:rPr>
        <w:t xml:space="preserve">技术资料。</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727"/>
        <w:spacing w:line="360" w:lineRule="auto"/>
        <w:rPr>
          <w:rFonts w:hint="eastAsia" w:hAnsi="宋体"/>
          <w:b/>
          <w:color w:val="000000"/>
        </w:rPr>
      </w:pPr>
      <w:r>
        <w:rPr>
          <w:rFonts w:hint="eastAsia" w:hAnsi="宋体"/>
          <w:b/>
          <w:color w:val="000000"/>
        </w:rPr>
        <w:t xml:space="preserve">六</w:t>
      </w:r>
      <w:r>
        <w:rPr>
          <w:rFonts w:hAnsi="宋体"/>
          <w:b/>
          <w:color w:val="000000"/>
        </w:rPr>
        <w:t xml:space="preserve">、知识产权</w:t>
      </w:r>
      <w:r>
        <w:rPr>
          <w:rFonts w:hint="eastAsia" w:hAnsi="宋体"/>
          <w:b/>
          <w:color w:val="000000"/>
        </w:rPr>
      </w:r>
      <w:r/>
    </w:p>
    <w:p>
      <w:pPr>
        <w:pStyle w:val="690"/>
        <w:ind w:firstLine="420"/>
        <w:spacing w:line="360" w:lineRule="auto"/>
        <w:rPr>
          <w:rFonts w:hint="eastAsia" w:ascii="宋体" w:hAnsi="宋体"/>
          <w:color w:val="000000"/>
          <w:szCs w:val="21"/>
        </w:rPr>
      </w:pPr>
      <w:r>
        <w:rPr>
          <w:rFonts w:ascii="宋体" w:hAnsi="宋体"/>
          <w:color w:val="000000"/>
          <w:szCs w:val="21"/>
        </w:rPr>
        <w:t xml:space="preserve">乙</w:t>
      </w:r>
      <w:r>
        <w:rPr>
          <w:rFonts w:hint="eastAsia" w:ascii="宋体" w:hAnsi="宋体"/>
          <w:color w:val="000000"/>
          <w:szCs w:val="21"/>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727"/>
        <w:spacing w:line="360" w:lineRule="auto"/>
        <w:rPr>
          <w:rFonts w:hint="eastAsia" w:hAnsi="宋体"/>
          <w:color w:val="000000"/>
          <w:u w:val="single"/>
        </w:rPr>
      </w:pPr>
      <w:r>
        <w:rPr>
          <w:rFonts w:hint="eastAsia" w:hAnsi="宋体"/>
          <w:b/>
          <w:color w:val="000000"/>
        </w:rPr>
        <w:t xml:space="preserve">七</w:t>
      </w:r>
      <w:r>
        <w:rPr>
          <w:rFonts w:hAnsi="宋体"/>
          <w:b/>
          <w:color w:val="000000"/>
        </w:rPr>
        <w:t xml:space="preserve">、产权担保</w:t>
      </w:r>
      <w:r>
        <w:rPr>
          <w:rFonts w:hint="eastAsia" w:hAnsi="宋体"/>
          <w:color w:val="000000"/>
          <w:u w:val="single"/>
        </w:rPr>
      </w:r>
      <w:r/>
    </w:p>
    <w:p>
      <w:pPr>
        <w:pStyle w:val="727"/>
        <w:ind w:firstLine="420"/>
        <w:spacing w:line="360" w:lineRule="auto"/>
        <w:rPr>
          <w:rFonts w:hint="eastAsia" w:hAnsi="宋体"/>
          <w:color w:val="000000"/>
        </w:rPr>
      </w:pPr>
      <w:r>
        <w:rPr>
          <w:rFonts w:hAnsi="宋体"/>
          <w:color w:val="000000"/>
        </w:rPr>
        <w:t xml:space="preserve">乙方保证所交付的货物的所有权完全属于乙方且无任何抵押、查封等产权瑕疵。</w:t>
      </w:r>
      <w:r>
        <w:rPr>
          <w:rFonts w:hint="eastAsia" w:hAnsi="宋体"/>
          <w:color w:val="000000"/>
        </w:rPr>
      </w:r>
      <w:r/>
    </w:p>
    <w:p>
      <w:pPr>
        <w:pStyle w:val="727"/>
        <w:spacing w:line="360" w:lineRule="auto"/>
        <w:rPr>
          <w:rFonts w:hint="eastAsia" w:hAnsi="宋体"/>
          <w:b/>
          <w:color w:val="000000"/>
        </w:rPr>
      </w:pPr>
      <w:r>
        <w:rPr>
          <w:rFonts w:hint="eastAsia" w:hAnsi="宋体"/>
          <w:b/>
          <w:color w:val="000000"/>
        </w:rPr>
        <w:t xml:space="preserve">八</w:t>
      </w:r>
      <w:r>
        <w:rPr>
          <w:rFonts w:hAnsi="宋体"/>
          <w:b/>
          <w:color w:val="000000"/>
        </w:rPr>
        <w:t xml:space="preserve">、交货期、交货方式及交</w:t>
      </w:r>
      <w:r>
        <w:rPr>
          <w:rFonts w:hAnsi="宋体"/>
          <w:b/>
          <w:color w:val="000000"/>
        </w:rPr>
        <w:t xml:space="preserve">货地点</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w:t>
      </w:r>
      <w:r>
        <w:rPr>
          <w:rFonts w:hint="eastAsia" w:hAnsi="宋体"/>
          <w:color w:val="000000"/>
        </w:rPr>
        <w:t xml:space="preserve">乙方交付的货物应当完全符合本合同或招标文件所规定的货物数量和规格要求。乙方不得少交或者多交货物。乙方提供的货物不符合招标文件、投标文件和合同规定的，甲方有权拒收货物，由此产生的一切损失，由乙方承担。</w:t>
      </w:r>
      <w:r/>
    </w:p>
    <w:p>
      <w:pPr>
        <w:pStyle w:val="727"/>
        <w:ind w:firstLine="420"/>
        <w:spacing w:line="360" w:lineRule="auto"/>
        <w:rPr>
          <w:rFonts w:hint="eastAsia" w:hAnsi="宋体"/>
          <w:bCs/>
          <w:color w:val="000000"/>
        </w:rPr>
      </w:pPr>
      <w:r>
        <w:rPr>
          <w:rFonts w:hint="eastAsia" w:hAnsi="宋体"/>
          <w:bCs/>
          <w:color w:val="000000"/>
        </w:rPr>
        <w:t xml:space="preserve">2.</w:t>
      </w:r>
      <w:r>
        <w:rPr>
          <w:rFonts w:hAnsi="宋体"/>
          <w:bCs/>
          <w:color w:val="000000"/>
        </w:rPr>
        <w:t xml:space="preserve">交货期：</w:t>
      </w:r>
      <w:r>
        <w:rPr>
          <w:rFonts w:hint="eastAsia"/>
          <w:bCs/>
          <w:color w:val="000000"/>
        </w:rPr>
        <w:t xml:space="preserve">接到采购人通知后30天内完成生产并送交至采购人指定地点，且须通过采购人初步验收。安装工期：20天（自初验合格之日起，具体安装时间以采购人通知为准）。</w:t>
      </w:r>
      <w:r>
        <w:rPr>
          <w:rFonts w:hint="eastAsia" w:hAnsi="宋体"/>
          <w:bCs/>
          <w:color w:val="000000"/>
        </w:rPr>
      </w:r>
      <w:r/>
    </w:p>
    <w:p>
      <w:pPr>
        <w:pStyle w:val="727"/>
        <w:ind w:firstLine="420"/>
        <w:spacing w:line="360" w:lineRule="auto"/>
        <w:rPr>
          <w:rFonts w:hint="eastAsia" w:hAnsi="宋体"/>
          <w:color w:val="000000"/>
          <w:u w:val="single"/>
        </w:rPr>
      </w:pPr>
      <w:r>
        <w:rPr>
          <w:rFonts w:hint="eastAsia" w:hAnsi="宋体"/>
          <w:bCs/>
          <w:color w:val="000000"/>
        </w:rPr>
        <w:t xml:space="preserve">3.</w:t>
      </w:r>
      <w:r>
        <w:rPr>
          <w:rFonts w:hAnsi="宋体"/>
          <w:bCs/>
          <w:color w:val="000000"/>
        </w:rPr>
        <w:t xml:space="preserve">交货方式：</w:t>
      </w:r>
      <w:r>
        <w:rPr>
          <w:rFonts w:hAnsi="宋体"/>
          <w:color w:val="000000"/>
          <w:u w:val="single"/>
        </w:rPr>
        <w:t xml:space="preserve"> </w:t>
      </w:r>
      <w:r>
        <w:rPr>
          <w:rFonts w:hint="eastAsia" w:hAnsi="宋体"/>
          <w:color w:val="000000"/>
          <w:u w:val="single"/>
        </w:rPr>
        <w:t xml:space="preserve">按照采购人要求送到指定地点，完成安装并通过验收。</w:t>
      </w:r>
      <w:r/>
    </w:p>
    <w:p>
      <w:pPr>
        <w:pStyle w:val="727"/>
        <w:ind w:firstLine="420"/>
        <w:spacing w:line="360" w:lineRule="auto"/>
        <w:rPr>
          <w:rFonts w:hint="eastAsia" w:hAnsi="宋体"/>
          <w:color w:val="000000"/>
          <w:u w:val="single"/>
        </w:rPr>
      </w:pPr>
      <w:r>
        <w:rPr>
          <w:rFonts w:hint="eastAsia" w:hAnsi="宋体"/>
          <w:bCs/>
          <w:color w:val="000000"/>
        </w:rPr>
        <w:t xml:space="preserve">4.</w:t>
      </w:r>
      <w:r>
        <w:rPr>
          <w:rFonts w:hAnsi="宋体"/>
          <w:bCs/>
          <w:color w:val="000000"/>
        </w:rPr>
        <w:t xml:space="preserve">交货地点：</w:t>
      </w:r>
      <w:r>
        <w:rPr>
          <w:rFonts w:hAnsi="宋体"/>
          <w:color w:val="000000"/>
          <w:u w:val="single"/>
        </w:rPr>
        <w:t xml:space="preserve"> </w:t>
      </w:r>
      <w:r>
        <w:rPr>
          <w:rFonts w:hint="eastAsia" w:hAnsi="宋体"/>
          <w:color w:val="000000"/>
          <w:u w:val="single"/>
        </w:rPr>
        <w:t xml:space="preserve">江苏开放大学桥林校区指定地点</w:t>
      </w:r>
      <w:r>
        <w:rPr>
          <w:rFonts w:hAnsi="宋体"/>
          <w:color w:val="000000"/>
          <w:u w:val="single"/>
        </w:rPr>
        <w:t xml:space="preserve"> </w:t>
      </w:r>
      <w:r>
        <w:rPr>
          <w:rFonts w:hint="eastAsia" w:hAnsi="宋体"/>
          <w:color w:val="000000"/>
          <w:u w:val="single"/>
        </w:rPr>
      </w:r>
      <w:r/>
    </w:p>
    <w:p>
      <w:pPr>
        <w:pStyle w:val="727"/>
        <w:ind w:firstLine="420"/>
        <w:spacing w:line="360" w:lineRule="auto"/>
        <w:rPr>
          <w:rFonts w:hint="eastAsia" w:hAnsi="宋体"/>
          <w:color w:val="000000"/>
          <w:u w:val="single"/>
        </w:rPr>
      </w:pPr>
      <w:r>
        <w:rPr>
          <w:rFonts w:hint="eastAsia" w:hAnsi="宋体"/>
          <w:color w:val="000000"/>
        </w:rPr>
        <w:t xml:space="preserve">5.甲方联系人：</w:t>
      </w:r>
      <w:r>
        <w:rPr>
          <w:rFonts w:hint="eastAsia" w:hAnsi="宋体"/>
          <w:color w:val="000000"/>
          <w:u w:val="single"/>
        </w:rPr>
        <w:t xml:space="preserve"> </w:t>
      </w:r>
      <w:r>
        <w:rPr>
          <w:rFonts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727"/>
        <w:ind w:firstLine="420"/>
        <w:spacing w:line="360" w:lineRule="auto"/>
        <w:rPr>
          <w:rFonts w:hint="eastAsia" w:hAnsi="宋体"/>
          <w:color w:val="000000"/>
          <w:u w:val="single"/>
        </w:rPr>
      </w:pPr>
      <w:r>
        <w:rPr>
          <w:rFonts w:hint="eastAsia" w:hAnsi="宋体"/>
          <w:color w:val="000000"/>
        </w:rPr>
        <w:t xml:space="preserve">乙方联系人：</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727"/>
        <w:spacing w:line="360" w:lineRule="auto"/>
        <w:rPr>
          <w:rFonts w:hint="eastAsia" w:hAnsi="宋体"/>
          <w:b/>
          <w:color w:val="000000"/>
        </w:rPr>
      </w:pPr>
      <w:r>
        <w:rPr>
          <w:rFonts w:hint="eastAsia" w:hAnsi="宋体"/>
          <w:b/>
          <w:color w:val="000000"/>
        </w:rPr>
        <w:t xml:space="preserve">九</w:t>
      </w:r>
      <w:r>
        <w:rPr>
          <w:rFonts w:hAnsi="宋体"/>
          <w:b/>
          <w:color w:val="000000"/>
        </w:rPr>
        <w:t xml:space="preserve">、货物包装、发运及运输</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1.乙方应在货物发运前对其进行满足运输距离、防潮、防震、防锈和防破损装卸等要求</w:t>
      </w:r>
      <w:r>
        <w:rPr>
          <w:rFonts w:hint="eastAsia" w:hAnsi="宋体"/>
          <w:color w:val="000000"/>
        </w:rPr>
        <w:t xml:space="preserve">的</w:t>
      </w:r>
      <w:r>
        <w:rPr>
          <w:rFonts w:hAnsi="宋体"/>
          <w:color w:val="000000"/>
        </w:rPr>
        <w:t xml:space="preserve">包装，以保证货物安全运达甲方指定地点。</w:t>
      </w:r>
      <w:r>
        <w:rPr>
          <w:rFonts w:hint="eastAsia" w:hAnsi="宋体"/>
          <w:color w:val="000000"/>
        </w:rPr>
        <w:t xml:space="preserve">由于包装不善引起的货物损失均由乙方承担。</w:t>
      </w:r>
      <w:r/>
    </w:p>
    <w:p>
      <w:pPr>
        <w:pStyle w:val="727"/>
        <w:ind w:firstLine="420"/>
        <w:spacing w:line="360" w:lineRule="auto"/>
        <w:rPr>
          <w:rFonts w:hint="eastAsia" w:hAnsi="宋体"/>
          <w:color w:val="000000"/>
        </w:rPr>
      </w:pPr>
      <w:r>
        <w:rPr>
          <w:rFonts w:hAnsi="宋体"/>
          <w:color w:val="000000"/>
        </w:rPr>
        <w:t xml:space="preserve">2.使用说明书、质量检验证明书、随配附件和工具及清单一并附于货物内</w:t>
      </w:r>
      <w:r>
        <w:rPr>
          <w:rFonts w:hint="eastAsia" w:hAnsi="宋体"/>
          <w:color w:val="000000"/>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727"/>
        <w:ind w:firstLine="420"/>
        <w:spacing w:line="360" w:lineRule="auto"/>
        <w:rPr>
          <w:rFonts w:hint="eastAsia" w:hAnsi="宋体"/>
          <w:color w:val="000000"/>
        </w:rPr>
      </w:pPr>
      <w:r>
        <w:rPr>
          <w:rFonts w:hAnsi="宋体"/>
          <w:color w:val="000000"/>
        </w:rPr>
        <w:t xml:space="preserve">3.乙方在货物发运手续办理完毕后24小时内或货到甲方48小时前通知甲方，以准备接货。</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4.货物</w:t>
      </w:r>
      <w:r>
        <w:rPr>
          <w:rFonts w:hint="eastAsia" w:hAnsi="宋体"/>
          <w:color w:val="000000"/>
        </w:rPr>
        <w:t xml:space="preserve">须</w:t>
      </w:r>
      <w:r>
        <w:rPr>
          <w:rFonts w:hAnsi="宋体"/>
          <w:color w:val="000000"/>
        </w:rPr>
        <w:t xml:space="preserve">在规定的交</w:t>
      </w:r>
      <w:r>
        <w:rPr>
          <w:rFonts w:hint="eastAsia" w:hAnsi="宋体"/>
          <w:color w:val="000000"/>
        </w:rPr>
        <w:t xml:space="preserve">货</w:t>
      </w:r>
      <w:r>
        <w:rPr>
          <w:rFonts w:hAnsi="宋体"/>
          <w:color w:val="000000"/>
        </w:rPr>
        <w:t xml:space="preserve">期限内由乙方送达甲方指定的地点，乙方</w:t>
      </w:r>
      <w:r>
        <w:rPr>
          <w:rFonts w:hint="eastAsia" w:hAnsi="宋体"/>
          <w:color w:val="000000"/>
        </w:rPr>
        <w:t xml:space="preserve">须</w:t>
      </w:r>
      <w:r>
        <w:rPr>
          <w:rFonts w:hAnsi="宋体"/>
          <w:color w:val="000000"/>
        </w:rPr>
        <w:t xml:space="preserve">同时通知甲方货物已送达。</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5.</w:t>
      </w:r>
      <w:r>
        <w:rPr>
          <w:rFonts w:hint="eastAsia" w:hAnsi="宋体"/>
          <w:bCs/>
          <w:color w:val="000000"/>
        </w:rPr>
        <w:t xml:space="preserve">乙方将货物运送至甲方指定地点并经甲方验收合格之前，货物的所有权、一切风险责任及由此产生的一切相关费用均由乙方承担。</w:t>
      </w:r>
      <w:r>
        <w:rPr>
          <w:rFonts w:hint="eastAsia" w:hAnsi="宋体"/>
          <w:color w:val="000000"/>
        </w:rPr>
      </w:r>
      <w:r/>
    </w:p>
    <w:p>
      <w:pPr>
        <w:pStyle w:val="727"/>
        <w:spacing w:line="360" w:lineRule="auto"/>
        <w:rPr>
          <w:rFonts w:hint="eastAsia" w:hAnsi="宋体"/>
          <w:b/>
          <w:color w:val="000000"/>
        </w:rPr>
      </w:pPr>
      <w:r>
        <w:rPr>
          <w:rFonts w:hAnsi="宋体"/>
          <w:b/>
          <w:color w:val="000000"/>
        </w:rPr>
        <w:t xml:space="preserve">十、调试和验收</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1.乙方交货前应对产品</w:t>
      </w:r>
      <w:r>
        <w:rPr>
          <w:rFonts w:hint="eastAsia" w:hAnsi="宋体"/>
          <w:color w:val="000000"/>
        </w:rPr>
        <w:t xml:space="preserve">做出</w:t>
      </w:r>
      <w:r>
        <w:rPr>
          <w:rFonts w:hAnsi="宋体"/>
          <w:color w:val="000000"/>
        </w:rPr>
        <w:t xml:space="preserve">全面检查和对验收文件进行整理，并列出清单，作为甲方收货验收和使用的技术条件依据，检验的结果应随货物交甲方。</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2.甲方依据招标文件上的技术规格要求和国家</w:t>
      </w:r>
      <w:r>
        <w:rPr>
          <w:rFonts w:hAnsi="宋体"/>
          <w:color w:val="000000"/>
        </w:rPr>
        <w:t xml:space="preserve">有关质量标准对乙方提交的货物进行现场初步验收，外观、说明书符合招标文件技术要求的，给予签收，初步验收不合格的不予签收。甲方在货到后五个工作日内验收</w:t>
      </w:r>
      <w:r>
        <w:rPr>
          <w:rFonts w:hint="eastAsia" w:hAnsi="宋体"/>
          <w:color w:val="000000"/>
        </w:rPr>
        <w:t xml:space="preserve">（如有需要，此处的验收时间双方可自行协商）</w:t>
      </w:r>
      <w:r>
        <w:rPr>
          <w:rFonts w:hAnsi="宋体"/>
          <w:color w:val="000000"/>
        </w:rPr>
        <w:t xml:space="preserve">。</w:t>
      </w:r>
      <w:r>
        <w:rPr>
          <w:rFonts w:hint="eastAsia" w:hAnsi="宋体"/>
          <w:color w:val="000000"/>
        </w:rPr>
      </w:r>
      <w:r/>
    </w:p>
    <w:p>
      <w:pPr>
        <w:pStyle w:val="727"/>
        <w:ind w:firstLine="420"/>
        <w:spacing w:line="360" w:lineRule="auto"/>
        <w:rPr>
          <w:rFonts w:hint="eastAsia" w:hAnsi="宋体"/>
          <w:color w:val="000000"/>
          <w:u w:val="single"/>
        </w:rPr>
      </w:pPr>
      <w:r>
        <w:rPr>
          <w:rFonts w:hAnsi="宋体"/>
          <w:color w:val="000000"/>
        </w:rPr>
        <w:t xml:space="preserve">3.甲方在使用前对乙方提供的货物进行调试时，乙方</w:t>
      </w:r>
      <w:r>
        <w:rPr>
          <w:rFonts w:hint="eastAsia" w:hAnsi="宋体"/>
          <w:color w:val="000000"/>
        </w:rPr>
        <w:t xml:space="preserve">须</w:t>
      </w:r>
      <w:r>
        <w:rPr>
          <w:rFonts w:hAnsi="宋体"/>
          <w:color w:val="000000"/>
        </w:rPr>
        <w:t xml:space="preserve">负责安装，并</w:t>
      </w:r>
      <w:r>
        <w:rPr>
          <w:rFonts w:hint="eastAsia" w:hAnsi="宋体"/>
          <w:color w:val="000000"/>
        </w:rPr>
        <w:t xml:space="preserve">负责培训甲方使用操作</w:t>
      </w:r>
      <w:r>
        <w:rPr>
          <w:rFonts w:hAnsi="宋体"/>
          <w:color w:val="000000"/>
        </w:rPr>
        <w:t xml:space="preserve">，直到符合</w:t>
      </w:r>
      <w:r>
        <w:rPr>
          <w:rFonts w:hint="eastAsia" w:hAnsi="宋体"/>
          <w:color w:val="000000"/>
        </w:rPr>
        <w:t xml:space="preserve">相关</w:t>
      </w:r>
      <w:r>
        <w:rPr>
          <w:rFonts w:hAnsi="宋体"/>
          <w:color w:val="000000"/>
        </w:rPr>
        <w:t xml:space="preserve">要求，甲方</w:t>
      </w:r>
      <w:r>
        <w:rPr>
          <w:rFonts w:hint="eastAsia" w:hAnsi="宋体"/>
          <w:color w:val="000000"/>
        </w:rPr>
        <w:t xml:space="preserve">予以</w:t>
      </w:r>
      <w:r>
        <w:rPr>
          <w:rFonts w:hAnsi="宋体"/>
          <w:color w:val="000000"/>
        </w:rPr>
        <w:t xml:space="preserve">最终验收。</w:t>
      </w:r>
      <w:r>
        <w:rPr>
          <w:rFonts w:hint="eastAsia" w:hAnsi="宋体"/>
          <w:color w:val="000000"/>
          <w:u w:val="single"/>
        </w:rPr>
      </w:r>
      <w:r/>
    </w:p>
    <w:p>
      <w:pPr>
        <w:pStyle w:val="727"/>
        <w:ind w:firstLine="420"/>
        <w:spacing w:line="360" w:lineRule="auto"/>
        <w:rPr>
          <w:rFonts w:hint="eastAsia" w:hAnsi="宋体"/>
          <w:color w:val="000000"/>
        </w:rPr>
      </w:pPr>
      <w:r>
        <w:rPr>
          <w:rFonts w:hAnsi="宋体"/>
          <w:color w:val="000000"/>
        </w:rPr>
        <w:t xml:space="preserve">4.对技术复杂的货物，甲方</w:t>
      </w:r>
      <w:r>
        <w:rPr>
          <w:rFonts w:hint="eastAsia" w:hAnsi="宋体"/>
          <w:color w:val="000000"/>
        </w:rPr>
        <w:t xml:space="preserve">可</w:t>
      </w:r>
      <w:r>
        <w:rPr>
          <w:rFonts w:hAnsi="宋体"/>
          <w:color w:val="000000"/>
        </w:rPr>
        <w:t xml:space="preserve">请国家认可的专业检测机构参与初步验收及最终验收，并由其出具质量检测报告。</w:t>
      </w:r>
      <w:r>
        <w:rPr>
          <w:rFonts w:hint="eastAsia" w:hAnsi="宋体"/>
          <w:color w:val="000000"/>
        </w:rPr>
      </w:r>
      <w:r/>
    </w:p>
    <w:p>
      <w:pPr>
        <w:pStyle w:val="727"/>
        <w:ind w:firstLine="420"/>
        <w:spacing w:line="360" w:lineRule="auto"/>
        <w:rPr>
          <w:rFonts w:hint="eastAsia" w:hAnsi="宋体"/>
          <w:bCs/>
          <w:color w:val="000000"/>
        </w:rPr>
      </w:pPr>
      <w:r>
        <w:rPr>
          <w:rFonts w:hAnsi="宋体"/>
          <w:color w:val="000000"/>
        </w:rPr>
        <w:t xml:space="preserve">5.验收时乙方须在现场，验收完毕后</w:t>
      </w:r>
      <w:r>
        <w:rPr>
          <w:rFonts w:hint="eastAsia" w:hAnsi="宋体"/>
          <w:color w:val="000000"/>
        </w:rPr>
        <w:t xml:space="preserve">形成</w:t>
      </w:r>
      <w:r>
        <w:rPr>
          <w:rFonts w:hAnsi="宋体"/>
          <w:color w:val="000000"/>
        </w:rPr>
        <w:t xml:space="preserve">验收结果报告</w:t>
      </w:r>
      <w:r>
        <w:rPr>
          <w:rFonts w:hint="eastAsia" w:hAnsi="宋体"/>
          <w:color w:val="000000"/>
        </w:rPr>
        <w:t xml:space="preserve">。因委托</w:t>
      </w:r>
      <w:r>
        <w:rPr>
          <w:rFonts w:hAnsi="宋体"/>
          <w:color w:val="000000"/>
        </w:rPr>
        <w:t xml:space="preserve">验收</w:t>
      </w:r>
      <w:r>
        <w:rPr>
          <w:rFonts w:hint="eastAsia" w:hAnsi="宋体"/>
          <w:color w:val="000000"/>
        </w:rPr>
        <w:t xml:space="preserve">产生的</w:t>
      </w:r>
      <w:r>
        <w:rPr>
          <w:rFonts w:hAnsi="宋体"/>
          <w:color w:val="000000"/>
        </w:rPr>
        <w:t xml:space="preserve">费用由</w:t>
      </w:r>
      <w:r>
        <w:rPr>
          <w:rFonts w:hint="eastAsia" w:hAnsi="宋体"/>
          <w:color w:val="000000"/>
        </w:rPr>
        <w:t xml:space="preserve">甲</w:t>
      </w:r>
      <w:r>
        <w:rPr>
          <w:rFonts w:hAnsi="宋体"/>
          <w:color w:val="000000"/>
        </w:rPr>
        <w:t xml:space="preserve">乙</w:t>
      </w:r>
      <w:r>
        <w:rPr>
          <w:rFonts w:hint="eastAsia" w:hAnsi="宋体"/>
          <w:color w:val="000000"/>
        </w:rPr>
        <w:t xml:space="preserve">双</w:t>
      </w:r>
      <w:r>
        <w:rPr>
          <w:rFonts w:hAnsi="宋体"/>
          <w:color w:val="000000"/>
        </w:rPr>
        <w:t xml:space="preserve">方</w:t>
      </w:r>
      <w:r>
        <w:rPr>
          <w:rFonts w:hint="eastAsia" w:hAnsi="宋体"/>
          <w:color w:val="000000"/>
        </w:rPr>
        <w:t xml:space="preserve">协商解决</w:t>
      </w:r>
      <w:r>
        <w:rPr>
          <w:rFonts w:hAnsi="宋体"/>
          <w:color w:val="000000"/>
        </w:rPr>
        <w:t xml:space="preserve">。</w:t>
      </w:r>
      <w:r>
        <w:rPr>
          <w:rFonts w:hint="eastAsia" w:hAnsi="宋体"/>
          <w:bCs/>
          <w:color w:val="000000"/>
        </w:rPr>
        <w:t xml:space="preserve">若货物经</w:t>
      </w:r>
      <w:r>
        <w:rPr>
          <w:rFonts w:hint="eastAsia" w:hAnsi="宋体"/>
          <w:bCs/>
          <w:color w:val="000000"/>
        </w:rPr>
        <w:t xml:space="preserve">验收不符合技术标准或质量要求，由乙方承担验收费用。</w:t>
      </w:r>
      <w:r/>
    </w:p>
    <w:p>
      <w:pPr>
        <w:pStyle w:val="727"/>
        <w:spacing w:line="360" w:lineRule="auto"/>
        <w:rPr>
          <w:rFonts w:hint="eastAsia" w:hAnsi="宋体"/>
          <w:color w:val="000000"/>
        </w:rPr>
      </w:pPr>
      <w:r>
        <w:rPr>
          <w:rFonts w:hint="eastAsia" w:hAnsi="宋体"/>
          <w:b/>
          <w:color w:val="000000"/>
        </w:rPr>
        <w:t xml:space="preserve">十一</w:t>
      </w:r>
      <w:r>
        <w:rPr>
          <w:rFonts w:hAnsi="宋体"/>
          <w:b/>
          <w:color w:val="000000"/>
        </w:rPr>
        <w:t xml:space="preserve">、质保期</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质保期</w:t>
      </w:r>
      <w:r>
        <w:rPr>
          <w:rFonts w:hAnsi="宋体"/>
          <w:color w:val="000000"/>
          <w:u w:val="single"/>
        </w:rPr>
        <w:t xml:space="preserve">        </w:t>
      </w:r>
      <w:r>
        <w:rPr>
          <w:rFonts w:hAnsi="宋体"/>
          <w:color w:val="000000"/>
        </w:rPr>
        <w:t xml:space="preserve">年。（自交货验收合格之日起</w:t>
      </w:r>
      <w:r>
        <w:rPr>
          <w:rFonts w:hint="eastAsia" w:hAnsi="宋体"/>
          <w:color w:val="000000"/>
        </w:rPr>
        <w:t xml:space="preserve">计算</w:t>
      </w:r>
      <w:r>
        <w:rPr>
          <w:rFonts w:hAnsi="宋体"/>
          <w:color w:val="000000"/>
        </w:rPr>
        <w:t xml:space="preserve">）</w:t>
      </w:r>
      <w:r>
        <w:rPr>
          <w:rFonts w:hint="eastAsia" w:hAnsi="宋体"/>
          <w:color w:val="000000"/>
        </w:rPr>
      </w:r>
      <w:r/>
    </w:p>
    <w:p>
      <w:pPr>
        <w:pStyle w:val="727"/>
        <w:spacing w:line="360" w:lineRule="auto"/>
        <w:rPr>
          <w:rFonts w:hint="eastAsia" w:hAnsi="宋体"/>
          <w:color w:val="000000"/>
        </w:rPr>
      </w:pPr>
      <w:r>
        <w:rPr>
          <w:rFonts w:hAnsi="宋体"/>
          <w:b/>
          <w:color w:val="000000"/>
        </w:rPr>
        <w:t xml:space="preserve">十</w:t>
      </w:r>
      <w:r>
        <w:rPr>
          <w:rFonts w:hint="eastAsia" w:hAnsi="宋体"/>
          <w:b/>
          <w:color w:val="000000"/>
        </w:rPr>
        <w:t xml:space="preserve">二</w:t>
      </w:r>
      <w:r>
        <w:rPr>
          <w:rFonts w:hAnsi="宋体"/>
          <w:b/>
          <w:color w:val="000000"/>
        </w:rPr>
        <w:t xml:space="preserve">、质量保证及售后服务</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1.乙方应按招标文件规定的货物性能、技术要求、质量标准向甲方提供未经使用的全新产品。</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2.乙方提供的货物在质</w:t>
      </w:r>
      <w:r>
        <w:rPr>
          <w:rFonts w:hint="eastAsia" w:hAnsi="宋体"/>
          <w:color w:val="000000"/>
        </w:rPr>
        <w:t xml:space="preserve">保</w:t>
      </w:r>
      <w:r>
        <w:rPr>
          <w:rFonts w:hAnsi="宋体"/>
          <w:color w:val="000000"/>
        </w:rPr>
        <w:t xml:space="preserve">期内因货物本身质量问题发生故障的，乙方应负责免费更换。对达不到技术要求</w:t>
      </w:r>
      <w:r>
        <w:rPr>
          <w:rFonts w:hint="eastAsia" w:hAnsi="宋体"/>
          <w:color w:val="000000"/>
        </w:rPr>
        <w:t xml:space="preserve">的</w:t>
      </w:r>
      <w:r>
        <w:rPr>
          <w:rFonts w:hAnsi="宋体"/>
          <w:color w:val="000000"/>
        </w:rPr>
        <w:t xml:space="preserve">，根据实际情况，经双方协商，可按以下办法处理：</w:t>
      </w:r>
      <w:r>
        <w:rPr>
          <w:rFonts w:hint="eastAsia" w:hAnsi="宋体"/>
          <w:color w:val="000000"/>
        </w:rPr>
      </w:r>
      <w:r/>
    </w:p>
    <w:p>
      <w:pPr>
        <w:pStyle w:val="727"/>
        <w:ind w:firstLine="420"/>
        <w:spacing w:line="360" w:lineRule="auto"/>
        <w:rPr>
          <w:rFonts w:hint="eastAsia" w:hAnsi="宋体"/>
          <w:color w:val="000000"/>
        </w:rPr>
      </w:pPr>
      <w:r>
        <w:rPr>
          <w:rFonts w:hint="eastAsia" w:hAnsi="宋体"/>
          <w:color w:val="000000"/>
        </w:rPr>
        <w:t xml:space="preserve">（1）</w:t>
      </w:r>
      <w:r>
        <w:rPr>
          <w:rFonts w:hAnsi="宋体"/>
          <w:color w:val="000000"/>
        </w:rPr>
        <w:t xml:space="preserve">更换：由乙方承担所发生的全部费用。</w:t>
      </w:r>
      <w:r>
        <w:rPr>
          <w:rFonts w:hint="eastAsia" w:hAnsi="宋体"/>
          <w:color w:val="000000"/>
        </w:rPr>
      </w:r>
      <w:r/>
    </w:p>
    <w:p>
      <w:pPr>
        <w:pStyle w:val="727"/>
        <w:ind w:firstLine="420"/>
        <w:spacing w:line="360" w:lineRule="auto"/>
        <w:rPr>
          <w:rFonts w:hint="eastAsia" w:hAnsi="宋体"/>
          <w:color w:val="000000"/>
        </w:rPr>
      </w:pPr>
      <w:r>
        <w:rPr>
          <w:rFonts w:hint="eastAsia" w:hAnsi="宋体"/>
          <w:color w:val="000000"/>
        </w:rPr>
        <w:t xml:space="preserve">（2）退</w:t>
      </w:r>
      <w:r>
        <w:rPr>
          <w:rFonts w:hAnsi="宋体"/>
          <w:color w:val="000000"/>
        </w:rPr>
        <w:t xml:space="preserve">货处理：乙方退还甲方支付的合同款，同时承担该货物的直接费用（运输、保险、检验、货</w:t>
      </w:r>
      <w:r>
        <w:rPr>
          <w:rFonts w:hAnsi="宋体"/>
          <w:color w:val="000000"/>
        </w:rPr>
        <w:t xml:space="preserve">款利息及银行手续费等）。</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3.在质保期内，乙方应对货物出现的质量及安全问题负责处理解决并承担</w:t>
      </w:r>
      <w:r>
        <w:rPr>
          <w:rFonts w:hint="eastAsia" w:hAnsi="宋体"/>
          <w:color w:val="000000"/>
        </w:rPr>
        <w:t xml:space="preserve">全部</w:t>
      </w:r>
      <w:r>
        <w:rPr>
          <w:rFonts w:hAnsi="宋体"/>
          <w:color w:val="000000"/>
        </w:rPr>
        <w:t xml:space="preserve">费用。</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4.上述的货物免费保修期为</w:t>
      </w:r>
      <w:r>
        <w:rPr>
          <w:rFonts w:hAnsi="宋体"/>
          <w:color w:val="000000"/>
          <w:u w:val="single"/>
        </w:rPr>
        <w:t xml:space="preserve">     </w:t>
      </w:r>
      <w:r>
        <w:rPr>
          <w:rFonts w:hAnsi="宋体"/>
          <w:color w:val="000000"/>
        </w:rPr>
        <w:t xml:space="preserve">年，</w:t>
      </w:r>
      <w:r>
        <w:rPr>
          <w:rFonts w:hint="eastAsia" w:hAnsi="宋体"/>
          <w:color w:val="000000"/>
        </w:rPr>
        <w:t xml:space="preserve">所有货物保修服务方式为乙方上门保修，即由乙方派员到货物使用现场维修。</w:t>
      </w:r>
      <w:r>
        <w:rPr>
          <w:rFonts w:hAnsi="宋体"/>
          <w:color w:val="000000"/>
        </w:rPr>
        <w:t xml:space="preserve">因人为因素出现的故障不在免费保修范围内。超过保修期的机器设备，终生维修，维修时</w:t>
      </w:r>
      <w:r>
        <w:rPr>
          <w:rFonts w:hint="eastAsia" w:hAnsi="宋体"/>
          <w:color w:val="000000"/>
        </w:rPr>
        <w:t xml:space="preserve">按</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价格</w:t>
      </w:r>
      <w:r>
        <w:rPr>
          <w:rFonts w:hAnsi="宋体"/>
          <w:color w:val="000000"/>
        </w:rPr>
        <w:t xml:space="preserve">收</w:t>
      </w:r>
      <w:r>
        <w:rPr>
          <w:rFonts w:hint="eastAsia" w:hAnsi="宋体"/>
          <w:color w:val="000000"/>
        </w:rPr>
        <w:t xml:space="preserve">取</w:t>
      </w:r>
      <w:r>
        <w:rPr>
          <w:rFonts w:hAnsi="宋体"/>
          <w:color w:val="000000"/>
        </w:rPr>
        <w:t xml:space="preserve">部件</w:t>
      </w:r>
      <w:r>
        <w:rPr>
          <w:rFonts w:hint="eastAsia" w:hAnsi="宋体"/>
          <w:color w:val="000000"/>
          <w:u w:val="single"/>
        </w:rPr>
        <w:t xml:space="preserve"> </w:t>
      </w:r>
      <w:r>
        <w:rPr>
          <w:rFonts w:hAnsi="宋体"/>
          <w:color w:val="000000"/>
          <w:u w:val="single"/>
        </w:rPr>
        <w:t xml:space="preserve">      </w:t>
      </w:r>
      <w:r>
        <w:rPr>
          <w:rFonts w:hAnsi="宋体"/>
          <w:color w:val="000000"/>
        </w:rPr>
        <w:t xml:space="preserve">成本费。</w:t>
      </w:r>
      <w:r>
        <w:rPr>
          <w:rFonts w:hint="eastAsia" w:hAnsi="宋体"/>
          <w:color w:val="000000"/>
        </w:rPr>
        <w:t xml:space="preserve">（可根据实际情况调整）</w:t>
      </w:r>
      <w:r/>
    </w:p>
    <w:p>
      <w:pPr>
        <w:pStyle w:val="727"/>
        <w:spacing w:line="360" w:lineRule="auto"/>
        <w:rPr>
          <w:rFonts w:hint="eastAsia" w:hAnsi="宋体"/>
          <w:b/>
          <w:color w:val="000000"/>
        </w:rPr>
      </w:pPr>
      <w:r>
        <w:rPr>
          <w:rFonts w:hAnsi="宋体"/>
          <w:b/>
          <w:color w:val="000000"/>
        </w:rPr>
        <w:t xml:space="preserve">十</w:t>
      </w:r>
      <w:r>
        <w:rPr>
          <w:rFonts w:hint="eastAsia" w:hAnsi="宋体"/>
          <w:b/>
          <w:color w:val="000000"/>
        </w:rPr>
        <w:t xml:space="preserve">三</w:t>
      </w:r>
      <w:r>
        <w:rPr>
          <w:rFonts w:hAnsi="宋体"/>
          <w:b/>
          <w:color w:val="000000"/>
        </w:rPr>
        <w:t xml:space="preserve">、违约责任</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1.甲方</w:t>
      </w:r>
      <w:r>
        <w:rPr>
          <w:rFonts w:hint="eastAsia" w:hAnsi="宋体"/>
          <w:color w:val="000000"/>
        </w:rPr>
        <w:t xml:space="preserve">不得</w:t>
      </w:r>
      <w:r>
        <w:rPr>
          <w:rFonts w:hAnsi="宋体"/>
          <w:color w:val="000000"/>
        </w:rPr>
        <w:t xml:space="preserve">无正当理由拒收货物，</w:t>
      </w:r>
      <w:r>
        <w:rPr>
          <w:rFonts w:hint="eastAsia" w:hAnsi="宋体"/>
          <w:color w:val="000000"/>
        </w:rPr>
        <w:t xml:space="preserve">否则由此所造成的损失须由甲方承担赔偿责任。</w:t>
      </w:r>
      <w:r/>
    </w:p>
    <w:p>
      <w:pPr>
        <w:pStyle w:val="727"/>
        <w:ind w:firstLine="420"/>
        <w:spacing w:line="360" w:lineRule="auto"/>
        <w:rPr>
          <w:rFonts w:hint="eastAsia" w:hAnsi="宋体"/>
          <w:color w:val="000000"/>
        </w:rPr>
      </w:pPr>
      <w:r>
        <w:rPr>
          <w:rFonts w:hAnsi="宋体"/>
          <w:color w:val="000000"/>
        </w:rPr>
        <w:t xml:space="preserve">2.乙方所交的货物品种、型号、规格、技术参数、质量不符合合同规定及招标文件规定标准的，甲方有权拒收该货物，乙方愿意更换货</w:t>
      </w:r>
      <w:r>
        <w:rPr>
          <w:rFonts w:hAnsi="宋体"/>
          <w:color w:val="000000"/>
        </w:rPr>
        <w:t xml:space="preserve">物但逾期交货的，按乙方逾期交货处理。乙方拒绝更换货物的，甲方可单方面解除合同。</w:t>
      </w:r>
      <w:r>
        <w:rPr>
          <w:rFonts w:hint="eastAsia" w:hAnsi="宋体"/>
          <w:color w:val="000000"/>
        </w:rPr>
      </w:r>
      <w:r/>
    </w:p>
    <w:p>
      <w:pPr>
        <w:pStyle w:val="727"/>
        <w:ind w:firstLine="420"/>
        <w:spacing w:line="360" w:lineRule="auto"/>
        <w:rPr>
          <w:rFonts w:hint="eastAsia" w:hAnsi="宋体"/>
          <w:color w:val="000000"/>
        </w:rPr>
      </w:pPr>
      <w:r>
        <w:rPr>
          <w:rFonts w:hAnsi="宋体"/>
          <w:color w:val="000000"/>
        </w:rPr>
        <w:t xml:space="preserve">3.</w:t>
      </w:r>
      <w:r>
        <w:rPr>
          <w:rFonts w:hint="eastAsia" w:hAnsi="宋体"/>
          <w:color w:val="000000"/>
        </w:rPr>
        <w:t xml:space="preserve">乙方不得逾期交付货物，否则，乙方须对由此造成的甲方损失承担赔偿责任。</w:t>
      </w:r>
      <w:r/>
    </w:p>
    <w:p>
      <w:pPr>
        <w:pStyle w:val="727"/>
        <w:ind w:firstLine="420"/>
        <w:spacing w:line="360" w:lineRule="auto"/>
        <w:rPr>
          <w:rFonts w:hint="eastAsia" w:hAnsi="宋体"/>
          <w:color w:val="000000"/>
        </w:rPr>
      </w:pPr>
      <w:r>
        <w:rPr>
          <w:rFonts w:hAnsi="宋体"/>
          <w:color w:val="000000"/>
        </w:rPr>
        <w:t xml:space="preserve">4.</w:t>
      </w:r>
      <w:r>
        <w:rPr>
          <w:rFonts w:hint="eastAsia" w:hAnsi="宋体"/>
          <w:color w:val="000000"/>
        </w:rPr>
        <w:t xml:space="preserve">乙方未按本合同第三条约定向甲方交付履约保证金的，按应交履约保证金的</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%向甲方支付违约金，该违约金的支付不影响乙方应承担的其它违约责任。</w:t>
      </w:r>
      <w:r/>
    </w:p>
    <w:p>
      <w:pPr>
        <w:pStyle w:val="727"/>
        <w:ind w:firstLine="420"/>
        <w:spacing w:line="360" w:lineRule="auto"/>
        <w:rPr>
          <w:rFonts w:hint="eastAsia" w:hAnsi="宋体"/>
          <w:color w:val="000000"/>
        </w:rPr>
      </w:pPr>
      <w:r>
        <w:rPr>
          <w:rFonts w:hAnsi="宋体"/>
          <w:color w:val="000000"/>
        </w:rPr>
        <w:t xml:space="preserve">5.乙方逾期交付货物的，乙方应按逾期交货总</w:t>
      </w:r>
      <w:r>
        <w:rPr>
          <w:rFonts w:hint="eastAsia" w:hAnsi="宋体"/>
          <w:color w:val="000000"/>
        </w:rPr>
        <w:t xml:space="preserve">额</w:t>
      </w:r>
      <w:r>
        <w:rPr>
          <w:rFonts w:hAnsi="宋体"/>
          <w:color w:val="000000"/>
          <w:u w:val="single"/>
        </w:rPr>
        <w:t xml:space="preserve">     </w:t>
      </w:r>
      <w:r>
        <w:rPr>
          <w:rFonts w:hint="eastAsia" w:hAnsi="宋体"/>
          <w:color w:val="000000"/>
        </w:rPr>
        <w:t xml:space="preserve">%</w:t>
      </w:r>
      <w:r>
        <w:rPr>
          <w:rFonts w:hAnsi="宋体"/>
          <w:color w:val="000000"/>
        </w:rPr>
        <w:t xml:space="preserve">向甲方支付违约金，由甲方从待付货款中扣除。逾期超过约定日期</w:t>
      </w:r>
      <w:r>
        <w:rPr>
          <w:rFonts w:hint="eastAsia" w:hAnsi="宋体"/>
          <w:color w:val="000000"/>
        </w:rPr>
        <w:t xml:space="preserve">10</w:t>
      </w:r>
      <w:r>
        <w:rPr>
          <w:rFonts w:hAnsi="宋体"/>
          <w:color w:val="000000"/>
        </w:rPr>
        <w:t xml:space="preserve">个工作日不能交货的，甲方可解除</w:t>
      </w:r>
      <w:r>
        <w:rPr>
          <w:rFonts w:hAnsi="宋体"/>
          <w:color w:val="000000"/>
        </w:rPr>
        <w:t xml:space="preserve">本合同。乙方因逾期交货或因其</w:t>
      </w:r>
      <w:r>
        <w:rPr>
          <w:rFonts w:hint="eastAsia" w:hAnsi="宋体"/>
          <w:color w:val="000000"/>
        </w:rPr>
        <w:t xml:space="preserve">它</w:t>
      </w:r>
      <w:r>
        <w:rPr>
          <w:rFonts w:hAnsi="宋体"/>
          <w:color w:val="000000"/>
        </w:rPr>
        <w:t xml:space="preserve">违约行为导致甲方解除合同的，乙方应向甲方支付合同总</w:t>
      </w:r>
      <w:r>
        <w:rPr>
          <w:rFonts w:hint="eastAsia" w:hAnsi="宋体"/>
          <w:color w:val="000000"/>
        </w:rPr>
        <w:t xml:space="preserve">额</w:t>
      </w:r>
      <w:r>
        <w:rPr>
          <w:rFonts w:hAnsi="宋体"/>
          <w:color w:val="000000"/>
        </w:rPr>
        <w:t xml:space="preserve">5%</w:t>
      </w:r>
      <w:r>
        <w:rPr>
          <w:rFonts w:hint="eastAsia" w:hAnsi="宋体"/>
          <w:color w:val="000000"/>
        </w:rPr>
        <w:t xml:space="preserve">（此处为建议，具体可由双方协商确定）</w:t>
      </w:r>
      <w:r>
        <w:rPr>
          <w:rFonts w:hAnsi="宋体"/>
          <w:color w:val="000000"/>
        </w:rPr>
        <w:t xml:space="preserve">的违约金，如造成甲方损失超过违约金的，超出部分由乙方继续承担赔偿责任。</w:t>
      </w:r>
      <w:r>
        <w:rPr>
          <w:rFonts w:hint="eastAsia" w:hAnsi="宋体"/>
          <w:color w:val="000000"/>
        </w:rPr>
      </w:r>
      <w:r/>
    </w:p>
    <w:p>
      <w:pPr>
        <w:pStyle w:val="727"/>
        <w:ind w:firstLine="420"/>
        <w:spacing w:line="360" w:lineRule="auto"/>
        <w:rPr>
          <w:rFonts w:hAnsi="宋体"/>
          <w:color w:val="000000"/>
        </w:rPr>
      </w:pPr>
      <w:r>
        <w:rPr>
          <w:rFonts w:hAnsi="宋体"/>
          <w:color w:val="000000"/>
        </w:rPr>
        <w:t xml:space="preserve">6.</w:t>
      </w:r>
      <w:r>
        <w:rPr>
          <w:rFonts w:hint="eastAsia" w:hAnsi="宋体"/>
          <w:color w:val="000000"/>
        </w:rPr>
        <w:t xml:space="preserve">乙方未按本合同规定提供售后服务的，应承担违约责任，按合同总价款的</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%向甲方支付违约金。</w:t>
      </w:r>
      <w:r>
        <w:rPr>
          <w:rFonts w:hAnsi="宋体"/>
          <w:color w:val="000000"/>
        </w:rPr>
      </w:r>
      <w:r/>
    </w:p>
    <w:p>
      <w:pPr>
        <w:pStyle w:val="690"/>
        <w:ind w:firstLine="420"/>
        <w:jc w:val="left"/>
        <w:spacing w:line="360" w:lineRule="auto"/>
        <w:rPr>
          <w:rFonts w:ascii="宋体" w:hAnsi="宋体" w:cs="Courier New"/>
          <w:color w:val="000000"/>
          <w:szCs w:val="21"/>
        </w:rPr>
      </w:pPr>
      <w:r>
        <w:rPr>
          <w:rFonts w:hint="eastAsia" w:ascii="宋体" w:hAnsi="宋体" w:cs="Courier New"/>
          <w:color w:val="000000"/>
          <w:szCs w:val="21"/>
        </w:rPr>
        <w:t xml:space="preserve">7</w:t>
      </w:r>
      <w:r>
        <w:rPr>
          <w:rFonts w:ascii="宋体" w:hAnsi="宋体"/>
          <w:color w:val="000000"/>
          <w:szCs w:val="21"/>
        </w:rPr>
        <w:t xml:space="preserve">.</w:t>
      </w:r>
      <w:r>
        <w:rPr>
          <w:rFonts w:ascii="宋体" w:hAnsi="宋体" w:cs="Courier New"/>
          <w:color w:val="000000"/>
          <w:szCs w:val="21"/>
        </w:rPr>
        <w:t xml:space="preserve">因</w:t>
      </w:r>
      <w:r>
        <w:rPr>
          <w:rFonts w:hint="eastAsia" w:ascii="宋体" w:hAnsi="宋体" w:cs="Courier New"/>
          <w:color w:val="000000"/>
          <w:szCs w:val="21"/>
        </w:rPr>
        <w:t xml:space="preserve">甲方</w:t>
      </w:r>
      <w:r>
        <w:rPr>
          <w:rFonts w:ascii="宋体" w:hAnsi="宋体" w:cs="Courier New"/>
          <w:color w:val="000000"/>
          <w:szCs w:val="21"/>
        </w:rPr>
        <w:t xml:space="preserve">原因导致</w:t>
      </w:r>
      <w:r>
        <w:rPr>
          <w:rFonts w:hint="eastAsia" w:ascii="宋体" w:hAnsi="宋体" w:cs="Courier New"/>
          <w:color w:val="000000"/>
          <w:szCs w:val="21"/>
        </w:rPr>
        <w:t xml:space="preserve">乙方</w:t>
      </w:r>
      <w:r>
        <w:rPr>
          <w:rFonts w:ascii="宋体" w:hAnsi="宋体" w:cs="Courier New"/>
          <w:color w:val="000000"/>
          <w:szCs w:val="21"/>
        </w:rPr>
        <w:t xml:space="preserve">未能按期开工或者未按约定完工，影响工期，工期顺延。因</w:t>
      </w:r>
      <w:r>
        <w:rPr>
          <w:rFonts w:hint="eastAsia" w:ascii="宋体" w:hAnsi="宋体" w:cs="Courier New"/>
          <w:color w:val="000000"/>
          <w:szCs w:val="21"/>
        </w:rPr>
        <w:t xml:space="preserve">乙方</w:t>
      </w:r>
      <w:r>
        <w:rPr>
          <w:rFonts w:ascii="宋体" w:hAnsi="宋体" w:cs="Courier New"/>
          <w:color w:val="000000"/>
          <w:szCs w:val="21"/>
        </w:rPr>
        <w:t xml:space="preserve">原因未能按时开工或中途无故停工，影响工期，工期不顺延。</w:t>
      </w:r>
      <w:r/>
    </w:p>
    <w:p>
      <w:pPr>
        <w:pStyle w:val="690"/>
        <w:ind w:firstLine="420"/>
        <w:jc w:val="left"/>
        <w:spacing w:line="360" w:lineRule="auto"/>
        <w:rPr>
          <w:rFonts w:ascii="宋体" w:hAnsi="宋体" w:cs="Courier New"/>
          <w:color w:val="000000"/>
          <w:szCs w:val="21"/>
        </w:rPr>
      </w:pPr>
      <w:r>
        <w:rPr>
          <w:rFonts w:hint="eastAsia" w:ascii="宋体" w:hAnsi="宋体" w:cs="Courier New"/>
          <w:color w:val="000000"/>
          <w:szCs w:val="21"/>
        </w:rPr>
        <w:t xml:space="preserve">8</w:t>
      </w:r>
      <w:r>
        <w:rPr>
          <w:rFonts w:ascii="宋体" w:hAnsi="宋体"/>
          <w:color w:val="000000"/>
          <w:szCs w:val="21"/>
        </w:rPr>
        <w:t xml:space="preserve">.</w:t>
      </w:r>
      <w:r>
        <w:rPr>
          <w:rFonts w:hint="eastAsia" w:ascii="宋体" w:hAnsi="宋体" w:cs="Courier New"/>
          <w:color w:val="000000"/>
          <w:szCs w:val="21"/>
        </w:rPr>
        <w:t xml:space="preserve">现场安装可能存在多厂家交叉施工，安装工期不顺延。如未按时完工，每延迟一天按10000元/天累计计算，从合同款中扣除。。</w:t>
      </w:r>
      <w:r>
        <w:rPr>
          <w:rFonts w:ascii="宋体" w:hAnsi="宋体" w:cs="Courier New"/>
          <w:color w:val="000000"/>
          <w:szCs w:val="21"/>
        </w:rPr>
      </w:r>
      <w:r/>
    </w:p>
    <w:p>
      <w:pPr>
        <w:pStyle w:val="727"/>
        <w:spacing w:line="360" w:lineRule="auto"/>
        <w:rPr>
          <w:rFonts w:hint="eastAsia" w:hAnsi="宋体"/>
          <w:b/>
          <w:color w:val="000000"/>
        </w:rPr>
      </w:pPr>
      <w:r>
        <w:rPr>
          <w:rFonts w:hAnsi="宋体"/>
          <w:b/>
          <w:color w:val="000000"/>
        </w:rPr>
        <w:t xml:space="preserve">十</w:t>
      </w:r>
      <w:r>
        <w:rPr>
          <w:rFonts w:hint="eastAsia" w:hAnsi="宋体"/>
          <w:b/>
          <w:color w:val="000000"/>
        </w:rPr>
        <w:t xml:space="preserve">四</w:t>
      </w:r>
      <w:r>
        <w:rPr>
          <w:rFonts w:hAnsi="宋体"/>
          <w:b/>
          <w:color w:val="000000"/>
        </w:rPr>
        <w:t xml:space="preserve">、不可抗力事件处理</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hAnsi="宋体"/>
          <w:color w:val="000000"/>
        </w:rPr>
      </w:r>
      <w:r/>
    </w:p>
    <w:p>
      <w:pPr>
        <w:pStyle w:val="690"/>
        <w:ind w:firstLine="420"/>
        <w:jc w:val="left"/>
        <w:spacing w:line="360" w:lineRule="auto"/>
        <w:rPr>
          <w:rFonts w:ascii="宋体" w:hAnsi="宋体" w:cs="Arial"/>
          <w:color w:val="000000"/>
          <w:szCs w:val="21"/>
        </w:rPr>
      </w:pPr>
      <w:r>
        <w:rPr>
          <w:rFonts w:ascii="宋体" w:hAnsi="宋体"/>
          <w:color w:val="000000"/>
          <w:szCs w:val="21"/>
        </w:rPr>
        <w:t xml:space="preserve">2.</w:t>
      </w:r>
      <w:r>
        <w:rPr>
          <w:rFonts w:hint="eastAsia" w:ascii="宋体" w:hAnsi="宋体" w:cs="Arial"/>
          <w:color w:val="000000"/>
          <w:szCs w:val="21"/>
        </w:rPr>
        <w:t xml:space="preserve">因不可抗力（包括但不限于地震、台风、洪水、火灾、战争、政策调整等不可预见、不可避免且无法克服的客观情况）导致甲方无法按时履行合同约定的通知、验收、付款等义务，或造成合同履行延误、部分或全部无法履行的，甲方不承担违约责任，相关责任及损失由双方根据不</w:t>
      </w:r>
      <w:r>
        <w:rPr>
          <w:rFonts w:hint="eastAsia" w:ascii="宋体" w:hAnsi="宋体" w:cs="Arial"/>
          <w:color w:val="000000"/>
          <w:szCs w:val="21"/>
        </w:rPr>
        <w:t xml:space="preserve">可抗力影响范围及程度协商处理，甲方无需对乙方因此产生的直接或间接损失承担赔偿责任。</w:t>
      </w:r>
      <w:r>
        <w:rPr>
          <w:rFonts w:ascii="宋体" w:hAnsi="宋体" w:cs="Arial"/>
          <w:color w:val="000000"/>
          <w:szCs w:val="21"/>
        </w:rPr>
      </w:r>
      <w:r/>
    </w:p>
    <w:p>
      <w:pPr>
        <w:pStyle w:val="690"/>
        <w:ind w:firstLine="420"/>
        <w:jc w:val="left"/>
        <w:spacing w:line="360" w:lineRule="auto"/>
        <w:rPr>
          <w:rFonts w:hint="eastAsia" w:ascii="宋体" w:hAnsi="宋体" w:cs="Arial"/>
          <w:color w:val="000000"/>
          <w:szCs w:val="21"/>
        </w:rPr>
      </w:pPr>
      <w:r>
        <w:rPr>
          <w:rFonts w:hint="eastAsia" w:ascii="宋体" w:hAnsi="宋体" w:cs="Arial"/>
          <w:color w:val="000000"/>
          <w:szCs w:val="21"/>
        </w:rPr>
        <w:t xml:space="preserve">因乙方自身原因（包括但不限于产品质量不符合合同约定、未按要求提供检测报告、生产安装工艺不达标、违反安全操作规范、未遵守施工现场管理规定等）导致的一切人身损害、财产损失、工期延误、行政处罚等后果，均由乙方自行承担全部责任，甲方不承担任何赔偿、补偿或连带责任；若因此给甲方造成损失（包括但不限于第三方索赔、工期延误损失、声誉损失等），乙方应全额赔偿。</w:t>
      </w:r>
      <w:r>
        <w:rPr>
          <w:rFonts w:ascii="宋体" w:hAnsi="宋体" w:cs="Arial"/>
          <w:color w:val="000000"/>
          <w:szCs w:val="21"/>
        </w:rPr>
        <w:t xml:space="preserve"> </w:t>
      </w:r>
      <w:r>
        <w:rPr>
          <w:rFonts w:hint="eastAsia" w:ascii="宋体" w:hAnsi="宋体" w:cs="Arial"/>
          <w:color w:val="000000"/>
          <w:szCs w:val="21"/>
        </w:rPr>
      </w:r>
      <w:r/>
    </w:p>
    <w:p>
      <w:pPr>
        <w:pStyle w:val="690"/>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合同一方因不可抗力不能履行合同的，</w:t>
      </w:r>
      <w:r>
        <w:rPr>
          <w:rFonts w:ascii="宋体" w:hAnsi="宋体"/>
          <w:color w:val="000000"/>
          <w:szCs w:val="21"/>
        </w:rPr>
        <w:t xml:space="preserve">应及时通知</w:t>
      </w:r>
      <w:r>
        <w:rPr>
          <w:rFonts w:hint="eastAsia" w:ascii="宋体" w:hAnsi="宋体"/>
          <w:color w:val="000000"/>
          <w:szCs w:val="21"/>
        </w:rPr>
        <w:t xml:space="preserve">对</w:t>
      </w:r>
      <w:r>
        <w:rPr>
          <w:rFonts w:ascii="宋体" w:hAnsi="宋体"/>
          <w:color w:val="000000"/>
          <w:szCs w:val="21"/>
        </w:rPr>
        <w:t xml:space="preserve">方</w:t>
      </w:r>
      <w:r>
        <w:rPr>
          <w:rFonts w:hint="eastAsia" w:ascii="宋体" w:hAnsi="宋体"/>
          <w:color w:val="000000"/>
          <w:szCs w:val="21"/>
        </w:rPr>
        <w:t xml:space="preserve">，以减轻可能给对方造成的损失</w:t>
      </w:r>
      <w:r>
        <w:rPr>
          <w:rFonts w:ascii="宋体" w:hAnsi="宋体"/>
          <w:color w:val="000000"/>
          <w:szCs w:val="21"/>
        </w:rPr>
        <w:t xml:space="preserve">，并应</w:t>
      </w:r>
      <w:r>
        <w:rPr>
          <w:rFonts w:hint="eastAsia" w:ascii="宋体" w:hAnsi="宋体"/>
          <w:color w:val="000000"/>
          <w:szCs w:val="21"/>
        </w:rPr>
        <w:t xml:space="preserve">在合理期限内</w:t>
      </w:r>
      <w:r>
        <w:rPr>
          <w:rFonts w:ascii="宋体" w:hAnsi="宋体"/>
          <w:color w:val="000000"/>
          <w:szCs w:val="21"/>
        </w:rPr>
        <w:t xml:space="preserve">提供证明</w:t>
      </w:r>
      <w:r>
        <w:rPr>
          <w:rFonts w:hint="eastAsia" w:ascii="宋体" w:hAnsi="宋体"/>
          <w:color w:val="000000"/>
          <w:szCs w:val="21"/>
        </w:rPr>
        <w:t xml:space="preserve">，按事件对本合同的影响程度，双方协商是否终止本合同，或部分免除本合同的义务。</w:t>
      </w:r>
      <w:r/>
    </w:p>
    <w:p>
      <w:pPr>
        <w:pStyle w:val="727"/>
        <w:spacing w:line="360" w:lineRule="auto"/>
        <w:rPr>
          <w:rFonts w:hint="eastAsia" w:hAnsi="宋体"/>
          <w:b/>
          <w:color w:val="000000"/>
        </w:rPr>
      </w:pPr>
      <w:r>
        <w:rPr>
          <w:rFonts w:hAnsi="宋体"/>
          <w:b/>
          <w:color w:val="000000"/>
        </w:rPr>
        <w:t xml:space="preserve">十</w:t>
      </w:r>
      <w:r>
        <w:rPr>
          <w:rFonts w:hint="eastAsia" w:hAnsi="宋体"/>
          <w:b/>
          <w:color w:val="000000"/>
        </w:rPr>
        <w:t xml:space="preserve">五</w:t>
      </w:r>
      <w:r>
        <w:rPr>
          <w:rFonts w:hAnsi="宋体"/>
          <w:b/>
          <w:color w:val="000000"/>
        </w:rPr>
        <w:t xml:space="preserve">、</w:t>
      </w:r>
      <w:r>
        <w:rPr>
          <w:rFonts w:hint="eastAsia" w:hAnsi="宋体"/>
          <w:b/>
          <w:color w:val="000000"/>
        </w:rPr>
        <w:t xml:space="preserve">争议解决</w:t>
      </w:r>
      <w:r/>
    </w:p>
    <w:p>
      <w:pPr>
        <w:pStyle w:val="727"/>
        <w:ind w:firstLine="420"/>
        <w:spacing w:line="360" w:lineRule="auto"/>
        <w:rPr>
          <w:rFonts w:hint="eastAsia" w:hAnsi="宋体"/>
          <w:color w:val="000000"/>
        </w:rPr>
      </w:pPr>
      <w:r>
        <w:rPr>
          <w:rFonts w:hAnsi="宋体"/>
          <w:color w:val="000000"/>
        </w:rPr>
        <w:t xml:space="preserve">双方在</w:t>
      </w:r>
      <w:r>
        <w:rPr>
          <w:rFonts w:hint="eastAsia" w:hAnsi="宋体"/>
          <w:color w:val="000000"/>
        </w:rPr>
        <w:t xml:space="preserve">履行</w:t>
      </w:r>
      <w:r>
        <w:rPr>
          <w:rFonts w:hAnsi="宋体"/>
          <w:color w:val="000000"/>
        </w:rPr>
        <w:t xml:space="preserve">合同中发生的一切争议，应通过协商解决。如协商不成，可向合同签订地</w:t>
      </w:r>
      <w:r>
        <w:rPr>
          <w:rFonts w:hint="eastAsia" w:hAnsi="宋体"/>
          <w:color w:val="000000"/>
        </w:rPr>
        <w:t xml:space="preserve">有管辖权的</w:t>
      </w:r>
      <w:r>
        <w:rPr>
          <w:rFonts w:hAnsi="宋体"/>
          <w:color w:val="000000"/>
        </w:rPr>
        <w:t xml:space="preserve">法院</w:t>
      </w:r>
      <w:r>
        <w:rPr>
          <w:rFonts w:hint="eastAsia" w:hAnsi="宋体"/>
          <w:color w:val="000000"/>
        </w:rPr>
        <w:t xml:space="preserve">提起诉讼</w:t>
      </w:r>
      <w:r>
        <w:rPr>
          <w:rFonts w:hAnsi="宋体"/>
          <w:color w:val="000000"/>
        </w:rPr>
        <w:t xml:space="preserve">，合同签订地在此约定为南京市。</w:t>
      </w:r>
      <w:r>
        <w:rPr>
          <w:rFonts w:hint="eastAsia" w:hAnsi="宋体"/>
          <w:color w:val="000000"/>
        </w:rPr>
      </w:r>
      <w:r/>
    </w:p>
    <w:p>
      <w:pPr>
        <w:pStyle w:val="727"/>
        <w:spacing w:line="360" w:lineRule="auto"/>
        <w:rPr>
          <w:rFonts w:hint="eastAsia" w:hAnsi="宋体"/>
          <w:b/>
          <w:color w:val="000000"/>
        </w:rPr>
      </w:pPr>
      <w:r>
        <w:rPr>
          <w:rFonts w:hint="eastAsia" w:hAnsi="宋体"/>
          <w:b/>
          <w:color w:val="000000"/>
        </w:rPr>
        <w:t xml:space="preserve">十六、组成本合同的文件</w:t>
      </w:r>
      <w:r/>
    </w:p>
    <w:p>
      <w:pPr>
        <w:pStyle w:val="727"/>
        <w:ind w:firstLine="420"/>
        <w:spacing w:line="360" w:lineRule="auto"/>
        <w:rPr>
          <w:rFonts w:hAnsi="宋体"/>
          <w:color w:val="000000"/>
        </w:rPr>
      </w:pPr>
      <w:r>
        <w:rPr>
          <w:rFonts w:hint="eastAsia" w:hAnsi="宋体"/>
          <w:color w:val="000000"/>
        </w:rPr>
        <w:t xml:space="preserve">下列文件为本合同不可分割部分，与本合同具有同等法律效力：</w:t>
      </w:r>
      <w:r>
        <w:rPr>
          <w:rFonts w:hAnsi="宋体"/>
          <w:color w:val="000000"/>
        </w:rPr>
      </w:r>
      <w:r/>
    </w:p>
    <w:p>
      <w:pPr>
        <w:pStyle w:val="727"/>
        <w:spacing w:line="360" w:lineRule="auto"/>
        <w:rPr>
          <w:rFonts w:hint="eastAsia" w:hAnsi="宋体"/>
          <w:b/>
          <w:color w:val="000000"/>
        </w:rPr>
      </w:pPr>
      <w:r>
        <w:rPr>
          <w:rFonts w:hint="eastAsia" w:hAnsi="宋体"/>
          <w:color w:val="000000"/>
        </w:rPr>
        <w:t xml:space="preserve">（1）中标通知书；</w:t>
      </w:r>
      <w:r>
        <w:rPr>
          <w:rFonts w:hint="eastAsia" w:hAnsi="宋体"/>
          <w:b/>
          <w:color w:val="000000"/>
        </w:rPr>
      </w:r>
      <w:r/>
    </w:p>
    <w:p>
      <w:pPr>
        <w:pStyle w:val="727"/>
        <w:spacing w:line="360" w:lineRule="auto"/>
        <w:rPr>
          <w:rFonts w:hint="eastAsia" w:hAnsi="宋体"/>
          <w:color w:val="000000"/>
        </w:rPr>
      </w:pPr>
      <w:r>
        <w:rPr>
          <w:rFonts w:hint="eastAsia" w:hAnsi="宋体"/>
          <w:color w:val="000000"/>
        </w:rPr>
        <w:t xml:space="preserve">（2）甲方的招标文件及其它补充文件；</w:t>
      </w:r>
      <w:r/>
    </w:p>
    <w:p>
      <w:pPr>
        <w:pStyle w:val="727"/>
        <w:spacing w:line="360" w:lineRule="auto"/>
        <w:rPr>
          <w:rFonts w:hint="eastAsia" w:hAnsi="宋体"/>
          <w:color w:val="000000"/>
        </w:rPr>
      </w:pPr>
      <w:r>
        <w:rPr>
          <w:rFonts w:hint="eastAsia" w:hAnsi="宋体"/>
          <w:color w:val="000000"/>
        </w:rPr>
        <w:t xml:space="preserve">（3）乙方的投标文件及其它补充文件；</w:t>
      </w:r>
      <w:r/>
    </w:p>
    <w:p>
      <w:pPr>
        <w:pStyle w:val="727"/>
        <w:spacing w:line="360" w:lineRule="auto"/>
        <w:rPr>
          <w:rFonts w:hint="eastAsia" w:hAnsi="宋体"/>
          <w:color w:val="000000"/>
        </w:rPr>
      </w:pPr>
      <w:r>
        <w:rPr>
          <w:rFonts w:hint="eastAsia" w:hAnsi="宋体"/>
          <w:color w:val="000000"/>
        </w:rPr>
        <w:t xml:space="preserve">（4）乙方在采购过程中所作的其它书面承诺、声明、澄清等。</w:t>
      </w:r>
      <w:r/>
    </w:p>
    <w:p>
      <w:pPr>
        <w:pStyle w:val="727"/>
        <w:spacing w:line="360" w:lineRule="auto"/>
        <w:rPr>
          <w:rFonts w:hint="eastAsia" w:hAnsi="宋体"/>
          <w:b/>
          <w:color w:val="000000"/>
        </w:rPr>
      </w:pPr>
      <w:r>
        <w:rPr>
          <w:rFonts w:hAnsi="宋体"/>
          <w:b/>
          <w:color w:val="000000"/>
        </w:rPr>
        <w:t xml:space="preserve">十</w:t>
      </w:r>
      <w:r>
        <w:rPr>
          <w:rFonts w:hint="eastAsia" w:hAnsi="宋体"/>
          <w:b/>
          <w:color w:val="000000"/>
        </w:rPr>
        <w:t xml:space="preserve">七</w:t>
      </w:r>
      <w:r>
        <w:rPr>
          <w:rFonts w:hAnsi="宋体"/>
          <w:b/>
          <w:color w:val="000000"/>
        </w:rPr>
        <w:t xml:space="preserve">、合同生效及其它</w:t>
      </w:r>
      <w:r>
        <w:rPr>
          <w:rFonts w:hint="eastAsia" w:hAnsi="宋体"/>
          <w:b/>
          <w:color w:val="000000"/>
        </w:rPr>
      </w:r>
      <w:r/>
    </w:p>
    <w:p>
      <w:pPr>
        <w:pStyle w:val="727"/>
        <w:ind w:firstLine="420"/>
        <w:spacing w:line="360" w:lineRule="auto"/>
        <w:rPr>
          <w:rFonts w:hint="eastAsia" w:hAnsi="宋体"/>
          <w:color w:val="000000"/>
        </w:rPr>
      </w:pPr>
      <w:r>
        <w:rPr>
          <w:rFonts w:hAnsi="宋体"/>
          <w:color w:val="000000"/>
        </w:rPr>
        <w:t xml:space="preserve">1.</w:t>
      </w:r>
      <w:r>
        <w:rPr>
          <w:rFonts w:hAnsi="宋体"/>
          <w:color w:val="000000"/>
        </w:rPr>
        <w:t xml:space="preserve">合同经双方法定代表人</w:t>
      </w:r>
      <w:r>
        <w:rPr>
          <w:rFonts w:hint="eastAsia" w:hAnsi="宋体"/>
          <w:color w:val="000000"/>
        </w:rPr>
        <w:t xml:space="preserve">签字或印章</w:t>
      </w:r>
      <w:r>
        <w:rPr>
          <w:rFonts w:hAnsi="宋体"/>
          <w:color w:val="000000"/>
        </w:rPr>
        <w:t xml:space="preserve">或授权代</w:t>
      </w:r>
      <w:r>
        <w:rPr>
          <w:rFonts w:hint="eastAsia" w:hAnsi="宋体"/>
          <w:color w:val="000000"/>
        </w:rPr>
        <w:t xml:space="preserve">表</w:t>
      </w:r>
      <w:r>
        <w:rPr>
          <w:rFonts w:hAnsi="宋体"/>
          <w:color w:val="000000"/>
        </w:rPr>
        <w:t xml:space="preserve">人签字并加盖单位</w:t>
      </w:r>
      <w:r>
        <w:rPr>
          <w:rFonts w:hint="eastAsia" w:hAnsi="宋体"/>
          <w:color w:val="000000"/>
        </w:rPr>
        <w:t xml:space="preserve">公</w:t>
      </w:r>
      <w:r>
        <w:rPr>
          <w:rFonts w:hAnsi="宋体"/>
          <w:color w:val="000000"/>
        </w:rPr>
        <w:t xml:space="preserve">章</w:t>
      </w:r>
      <w:r>
        <w:rPr>
          <w:rFonts w:hint="eastAsia" w:hAnsi="宋体"/>
          <w:color w:val="000000"/>
        </w:rPr>
        <w:t xml:space="preserve">（合同专用章）</w:t>
      </w:r>
      <w:r>
        <w:rPr>
          <w:rFonts w:hAnsi="宋体"/>
          <w:color w:val="000000"/>
        </w:rPr>
        <w:t xml:space="preserve">后生效。</w:t>
      </w:r>
      <w:r>
        <w:rPr>
          <w:rFonts w:hint="eastAsia" w:hAnsi="宋体"/>
          <w:color w:val="000000"/>
        </w:rPr>
      </w:r>
      <w:r/>
    </w:p>
    <w:p>
      <w:pPr>
        <w:pStyle w:val="690"/>
        <w:ind w:left="2" w:firstLine="420"/>
        <w:spacing w:line="360" w:lineRule="auto"/>
        <w:rPr>
          <w:rFonts w:hint="eastAsia" w:ascii="宋体" w:hAnsi="宋体"/>
          <w:color w:val="000000"/>
          <w:szCs w:val="21"/>
        </w:rPr>
      </w:pPr>
      <w:r>
        <w:rPr>
          <w:rFonts w:ascii="宋体" w:hAnsi="宋体"/>
          <w:color w:val="000000"/>
          <w:szCs w:val="21"/>
        </w:rPr>
        <w:t xml:space="preserve">2.本合同未尽事宜</w:t>
      </w:r>
      <w:r>
        <w:rPr>
          <w:rFonts w:hint="eastAsia" w:ascii="宋体" w:hAnsi="宋体"/>
          <w:color w:val="000000"/>
          <w:szCs w:val="21"/>
        </w:rPr>
        <w:t xml:space="preserve">遵照</w:t>
      </w:r>
      <w:r>
        <w:rPr>
          <w:rFonts w:ascii="宋体" w:hAnsi="宋体"/>
          <w:color w:val="000000"/>
          <w:szCs w:val="21"/>
        </w:rPr>
        <w:t xml:space="preserve">《</w:t>
      </w:r>
      <w:r>
        <w:rPr>
          <w:rFonts w:hint="eastAsia" w:ascii="宋体" w:hAnsi="宋体"/>
          <w:color w:val="000000"/>
          <w:szCs w:val="21"/>
        </w:rPr>
        <w:t xml:space="preserve">中华人民共和国民法典</w:t>
      </w:r>
      <w:r>
        <w:rPr>
          <w:rFonts w:ascii="宋体" w:hAnsi="宋体"/>
          <w:color w:val="000000"/>
          <w:szCs w:val="21"/>
        </w:rPr>
        <w:t xml:space="preserve">》有关条文执行。</w:t>
      </w:r>
      <w:r>
        <w:rPr>
          <w:rFonts w:hint="eastAsia" w:ascii="宋体" w:hAnsi="宋体"/>
          <w:color w:val="000000"/>
          <w:szCs w:val="21"/>
        </w:rPr>
        <w:t xml:space="preserve">对本合同内容的任何修改和变更由甲乙双方协商后达成书面补充协议，并经双方签字且加盖单位公章或合同专用章后生效，补充协议与本合同具有同等法律效力。</w:t>
      </w:r>
      <w:r/>
    </w:p>
    <w:p>
      <w:pPr>
        <w:pStyle w:val="727"/>
        <w:ind w:firstLine="420"/>
        <w:spacing w:line="360" w:lineRule="auto"/>
        <w:rPr>
          <w:rFonts w:hint="eastAsia" w:hAnsi="宋体"/>
          <w:color w:val="000000"/>
        </w:rPr>
      </w:pPr>
      <w:r>
        <w:rPr>
          <w:rFonts w:hAnsi="宋体"/>
          <w:color w:val="000000"/>
        </w:rPr>
        <w:t xml:space="preserve">3.本合同正本一式</w:t>
      </w:r>
      <w:r>
        <w:rPr>
          <w:rFonts w:hAnsi="宋体"/>
          <w:color w:val="000000"/>
          <w:u w:val="single"/>
        </w:rPr>
        <w:t xml:space="preserve">   </w:t>
      </w:r>
      <w:r>
        <w:rPr>
          <w:rFonts w:hAnsi="宋体"/>
          <w:color w:val="000000"/>
        </w:rPr>
        <w:t xml:space="preserve">份，具有同等法律效力</w:t>
      </w:r>
      <w:r>
        <w:rPr>
          <w:rFonts w:hint="eastAsia" w:hAnsi="宋体"/>
          <w:color w:val="000000"/>
        </w:rPr>
        <w:t xml:space="preserve">。</w:t>
      </w:r>
      <w:r>
        <w:rPr>
          <w:rFonts w:hAnsi="宋体"/>
          <w:color w:val="000000"/>
        </w:rPr>
        <w:t xml:space="preserve">甲</w:t>
      </w:r>
      <w:r>
        <w:rPr>
          <w:rFonts w:hint="eastAsia" w:hAnsi="宋体"/>
          <w:color w:val="000000"/>
        </w:rPr>
        <w:t xml:space="preserve">方</w:t>
      </w:r>
      <w:r>
        <w:rPr>
          <w:rFonts w:hAnsi="宋体"/>
          <w:color w:val="000000"/>
        </w:rPr>
        <w:t xml:space="preserve">执</w:t>
      </w:r>
      <w:r>
        <w:rPr>
          <w:rFonts w:hAnsi="宋体"/>
          <w:color w:val="000000"/>
          <w:u w:val="single"/>
        </w:rPr>
        <w:t xml:space="preserve">    </w:t>
      </w:r>
      <w:r>
        <w:rPr>
          <w:rFonts w:hAnsi="宋体"/>
          <w:color w:val="000000"/>
        </w:rPr>
        <w:t xml:space="preserve">份</w:t>
      </w:r>
      <w:r>
        <w:rPr>
          <w:rFonts w:hint="eastAsia" w:hAnsi="宋体"/>
          <w:color w:val="000000"/>
        </w:rPr>
        <w:t xml:space="preserve">，乙方执</w:t>
      </w:r>
      <w:r>
        <w:rPr>
          <w:rFonts w:hAnsi="宋体"/>
          <w:color w:val="000000"/>
          <w:u w:val="single"/>
        </w:rPr>
        <w:t xml:space="preserve">     </w:t>
      </w:r>
      <w:r>
        <w:rPr>
          <w:rFonts w:hint="eastAsia" w:hAnsi="宋体"/>
          <w:color w:val="000000"/>
        </w:rPr>
        <w:t xml:space="preserve">份</w:t>
      </w:r>
      <w:r>
        <w:rPr>
          <w:rFonts w:hAnsi="宋体"/>
          <w:color w:val="000000"/>
        </w:rPr>
        <w:t xml:space="preserve">。</w:t>
      </w:r>
      <w:r>
        <w:rPr>
          <w:rFonts w:hint="eastAsia" w:hAnsi="宋体"/>
          <w:color w:val="000000"/>
        </w:rPr>
      </w:r>
      <w:r/>
    </w:p>
    <w:p>
      <w:pPr>
        <w:pStyle w:val="727"/>
        <w:ind w:firstLine="420"/>
        <w:spacing w:line="360" w:lineRule="auto"/>
        <w:rPr>
          <w:rFonts w:hAnsi="宋体"/>
          <w:color w:val="000000"/>
        </w:rPr>
      </w:pPr>
      <w:r>
        <w:rPr>
          <w:rFonts w:hint="eastAsia" w:hAnsi="宋体"/>
          <w:color w:val="000000"/>
        </w:rPr>
        <w:t xml:space="preserve">4.其它约定：</w:t>
      </w:r>
      <w:r>
        <w:rPr>
          <w:rFonts w:hAnsi="宋体"/>
          <w:color w:val="000000"/>
        </w:rPr>
      </w:r>
      <w:r/>
    </w:p>
    <w:p>
      <w:pPr>
        <w:pStyle w:val="727"/>
        <w:ind w:firstLine="420"/>
        <w:spacing w:line="360" w:lineRule="auto"/>
        <w:rPr>
          <w:rFonts w:hint="eastAsia" w:hAnsi="宋体"/>
          <w:color w:val="000000"/>
        </w:rPr>
      </w:pPr>
      <w:r>
        <w:rPr>
          <w:rFonts w:hint="eastAsia" w:hAnsi="宋体"/>
          <w:color w:val="000000"/>
        </w:rPr>
        <w:t xml:space="preserve">乙方明确知晓本采购文件中所有技术标准、验收要求、环保规范等均为公开明确的约定，若因乙方误解或未充分理解采购要求导致产品不符合约定的，甲方不承担任何责任，乙方应按合同约定承担整改、更换、赔偿等义务。</w:t>
      </w:r>
      <w:r/>
    </w:p>
    <w:p>
      <w:pPr>
        <w:pStyle w:val="727"/>
        <w:ind w:left="1260"/>
        <w:spacing w:line="360" w:lineRule="auto"/>
        <w:rPr>
          <w:rFonts w:hint="eastAsia" w:ascii="等线" w:hAnsi="等线" w:eastAsia="等线"/>
          <w:color w:val="000000"/>
          <w:sz w:val="28"/>
          <w:szCs w:val="28"/>
        </w:rPr>
      </w:pPr>
      <w:r>
        <w:rPr>
          <w:rFonts w:hint="eastAsia" w:ascii="等线" w:hAnsi="等线" w:eastAsia="等线"/>
          <w:color w:val="000000"/>
          <w:sz w:val="28"/>
          <w:szCs w:val="28"/>
        </w:rPr>
      </w:r>
      <w:r/>
    </w:p>
    <w:p>
      <w:pPr>
        <w:pStyle w:val="727"/>
        <w:spacing w:line="360" w:lineRule="auto"/>
        <w:rPr>
          <w:rFonts w:hint="eastAsia" w:ascii="等线" w:hAnsi="等线" w:eastAsia="等线"/>
          <w:color w:val="000000"/>
          <w:sz w:val="28"/>
          <w:szCs w:val="28"/>
        </w:rPr>
      </w:pPr>
      <w:r>
        <w:rPr>
          <w:rFonts w:hint="eastAsia" w:ascii="等线" w:hAnsi="等线" w:eastAsia="等线"/>
          <w:color w:val="000000"/>
          <w:sz w:val="28"/>
          <w:szCs w:val="28"/>
        </w:rPr>
      </w:r>
      <w:r/>
    </w:p>
    <w:p>
      <w:pPr>
        <w:pStyle w:val="727"/>
        <w:ind w:left="560"/>
        <w:spacing w:line="360" w:lineRule="auto"/>
        <w:rPr>
          <w:rFonts w:hint="eastAsia" w:hAnsi="宋体"/>
          <w:color w:val="000000"/>
        </w:rPr>
      </w:pPr>
      <w:r>
        <w:rPr>
          <w:rFonts w:hint="eastAsia" w:hAnsi="宋体"/>
          <w:color w:val="000000"/>
        </w:rPr>
        <w:t xml:space="preserve">甲方（盖章）：江苏开放大学 </w:t>
      </w:r>
      <w:r>
        <w:rPr>
          <w:rFonts w:hAnsi="宋体"/>
          <w:color w:val="000000"/>
        </w:rPr>
        <w:t xml:space="preserve">         </w:t>
      </w:r>
      <w:r>
        <w:rPr>
          <w:rFonts w:hint="eastAsia" w:hAnsi="宋体"/>
          <w:color w:val="000000"/>
        </w:rPr>
        <w:t xml:space="preserve">乙方（盖章）：</w:t>
      </w:r>
      <w:r/>
    </w:p>
    <w:p>
      <w:pPr>
        <w:pStyle w:val="727"/>
        <w:ind w:left="560"/>
        <w:spacing w:line="360" w:lineRule="auto"/>
        <w:rPr>
          <w:rFonts w:hint="eastAsia" w:hAnsi="宋体"/>
          <w:color w:val="000000"/>
        </w:rPr>
      </w:pPr>
      <w:r>
        <w:rPr>
          <w:rFonts w:hint="eastAsia" w:hAnsi="宋体"/>
          <w:color w:val="000000"/>
        </w:rPr>
        <w:t xml:space="preserve">地址：南京市鼓楼区江东北路399号   地址：</w:t>
      </w:r>
      <w:r/>
    </w:p>
    <w:p>
      <w:pPr>
        <w:pStyle w:val="727"/>
        <w:ind w:left="560"/>
        <w:spacing w:line="360" w:lineRule="auto"/>
        <w:rPr>
          <w:rFonts w:hint="eastAsia" w:hAnsi="宋体"/>
          <w:color w:val="000000"/>
        </w:rPr>
      </w:pPr>
      <w:r>
        <w:rPr>
          <w:rFonts w:hAnsi="宋体"/>
          <w:color w:val="000000"/>
        </w:rPr>
        <w:t xml:space="preserve">法定</w:t>
      </w:r>
      <w:r>
        <w:rPr>
          <w:rFonts w:hint="eastAsia" w:hAnsi="宋体"/>
          <w:color w:val="000000"/>
        </w:rPr>
        <w:t xml:space="preserve">（授权）</w:t>
      </w:r>
      <w:r>
        <w:rPr>
          <w:rFonts w:hAnsi="宋体"/>
          <w:color w:val="000000"/>
        </w:rPr>
        <w:t xml:space="preserve">代表人</w:t>
      </w:r>
      <w:r>
        <w:rPr>
          <w:rFonts w:hint="eastAsia" w:hAnsi="宋体"/>
          <w:color w:val="000000"/>
        </w:rPr>
        <w:t xml:space="preserve">：</w:t>
      </w:r>
      <w:r>
        <w:rPr>
          <w:rFonts w:hAnsi="宋体"/>
          <w:color w:val="000000"/>
        </w:rPr>
        <w:t xml:space="preserve">               </w:t>
      </w:r>
      <w:r>
        <w:rPr>
          <w:rFonts w:hint="eastAsia" w:hAnsi="宋体"/>
          <w:color w:val="000000"/>
        </w:rPr>
        <w:t xml:space="preserve">法定（授权）代表人 ：    </w:t>
      </w:r>
      <w:r>
        <w:rPr>
          <w:rFonts w:hAnsi="宋体"/>
          <w:color w:val="000000"/>
        </w:rPr>
        <w:t xml:space="preserve"> </w:t>
      </w:r>
      <w:r>
        <w:rPr>
          <w:rFonts w:hint="eastAsia" w:hAnsi="宋体"/>
          <w:color w:val="000000"/>
        </w:rPr>
      </w:r>
      <w:r/>
    </w:p>
    <w:p>
      <w:pPr>
        <w:pStyle w:val="727"/>
        <w:ind w:left="560"/>
        <w:spacing w:line="360" w:lineRule="auto"/>
        <w:rPr>
          <w:rFonts w:hint="eastAsia" w:hAnsi="宋体"/>
          <w:color w:val="000000"/>
        </w:rPr>
      </w:pPr>
      <w:r>
        <w:rPr>
          <w:rFonts w:hint="eastAsia" w:hAnsi="宋体"/>
          <w:color w:val="000000"/>
        </w:rPr>
        <w:t xml:space="preserve">                 </w:t>
      </w:r>
      <w:r>
        <w:rPr>
          <w:rFonts w:hAnsi="宋体"/>
          <w:color w:val="000000"/>
        </w:rPr>
        <w:t xml:space="preserve">                 </w:t>
      </w:r>
      <w:r>
        <w:rPr>
          <w:rFonts w:hint="eastAsia" w:hAnsi="宋体"/>
          <w:color w:val="000000"/>
        </w:rPr>
        <w:t xml:space="preserve"> 开户银行：</w:t>
      </w:r>
      <w:r/>
    </w:p>
    <w:p>
      <w:pPr>
        <w:pStyle w:val="727"/>
        <w:ind w:left="420" w:firstLine="210"/>
        <w:spacing w:line="360" w:lineRule="auto"/>
        <w:rPr>
          <w:rFonts w:hint="eastAsia" w:hAnsi="宋体"/>
          <w:color w:val="000000"/>
        </w:rPr>
      </w:pPr>
      <w:r>
        <w:rPr>
          <w:rFonts w:hint="eastAsia" w:hAnsi="宋体"/>
          <w:color w:val="000000"/>
        </w:rPr>
        <w:t xml:space="preserve">账    号：</w:t>
      </w:r>
      <w:r>
        <w:rPr>
          <w:rFonts w:hAnsi="宋体"/>
          <w:color w:val="000000"/>
        </w:rPr>
        <w:t xml:space="preserve">                        </w:t>
      </w:r>
      <w:r>
        <w:rPr>
          <w:rFonts w:hint="eastAsia" w:hAnsi="宋体"/>
          <w:color w:val="000000"/>
        </w:rPr>
      </w:r>
      <w:r/>
    </w:p>
    <w:p>
      <w:pPr>
        <w:pStyle w:val="727"/>
        <w:ind w:left="560"/>
        <w:spacing w:line="360" w:lineRule="auto"/>
        <w:rPr>
          <w:rFonts w:hAnsi="宋体"/>
          <w:color w:val="000000"/>
        </w:rPr>
      </w:pPr>
      <w:r>
        <w:rPr>
          <w:rFonts w:hint="eastAsia" w:hAnsi="宋体"/>
          <w:color w:val="000000"/>
        </w:rPr>
        <w:t xml:space="preserve">签约时间：  年   月   日           签约时间：  年   月   日   </w:t>
      </w:r>
      <w:r>
        <w:rPr>
          <w:rFonts w:hAnsi="宋体"/>
          <w:color w:val="000000"/>
        </w:rPr>
      </w:r>
      <w:r/>
    </w:p>
    <w:p>
      <w:pPr>
        <w:pStyle w:val="727"/>
        <w:ind w:left="560"/>
        <w:spacing w:line="360" w:lineRule="auto"/>
        <w:rPr>
          <w:rFonts w:hAnsi="宋体"/>
          <w:color w:val="000000"/>
        </w:rPr>
      </w:pPr>
      <w:r>
        <w:rPr>
          <w:rFonts w:hAnsi="宋体"/>
          <w:color w:val="000000"/>
        </w:rPr>
      </w:r>
      <w:r/>
    </w:p>
    <w:p>
      <w:pPr>
        <w:pStyle w:val="727"/>
        <w:ind w:left="560"/>
        <w:spacing w:line="360" w:lineRule="auto"/>
        <w:rPr>
          <w:rFonts w:hAnsi="宋体"/>
          <w:color w:val="000000"/>
        </w:rPr>
      </w:pPr>
      <w:r>
        <w:rPr>
          <w:rFonts w:hAnsi="宋体"/>
          <w:color w:val="000000"/>
        </w:rPr>
      </w:r>
      <w:r/>
    </w:p>
    <w:p>
      <w:pPr>
        <w:pStyle w:val="727"/>
        <w:ind w:left="560"/>
        <w:spacing w:line="360" w:lineRule="auto"/>
        <w:rPr>
          <w:rFonts w:hAnsi="宋体"/>
          <w:color w:val="000000"/>
        </w:rPr>
      </w:pPr>
      <w:r>
        <w:rPr>
          <w:rFonts w:hAnsi="宋体"/>
          <w:color w:val="000000"/>
        </w:rPr>
      </w:r>
      <w:r/>
    </w:p>
    <w:p>
      <w:pPr>
        <w:pStyle w:val="727"/>
        <w:ind w:left="560"/>
        <w:spacing w:line="360" w:lineRule="auto"/>
        <w:rPr>
          <w:rFonts w:hint="eastAsia" w:hAnsi="宋体" w:cs="Times New Roman"/>
          <w:b/>
          <w:bCs/>
          <w:color w:val="000000"/>
        </w:rPr>
      </w:pPr>
      <w:r>
        <w:rPr>
          <w:rFonts w:hint="eastAsia" w:hAnsi="宋体"/>
          <w:color w:val="000000"/>
        </w:rPr>
        <w:br w:type="page" w:clear="all"/>
      </w:r>
      <w:r>
        <w:rPr>
          <w:rFonts w:hint="eastAsia" w:hAnsi="宋体"/>
          <w:b/>
          <w:bCs/>
          <w:color w:val="000000"/>
        </w:rPr>
        <w:t xml:space="preserve">附件：货物清单</w:t>
      </w:r>
      <w:r>
        <w:rPr>
          <w:rFonts w:hint="eastAsia" w:ascii="等线" w:hAnsi="等线" w:eastAsia="等线"/>
          <w:b/>
          <w:bCs/>
          <w:color w:val="000000"/>
          <w:sz w:val="28"/>
          <w:szCs w:val="28"/>
        </w:rPr>
        <w:t xml:space="preserve"> </w:t>
      </w:r>
      <w:bookmarkStart w:id="262" w:name="_Hlt16619369"/>
      <w:r/>
      <w:bookmarkEnd w:id="262"/>
      <w:r>
        <w:rPr>
          <w:rFonts w:hint="eastAsia" w:hAnsi="宋体" w:cs="Times New Roman"/>
          <w:b/>
          <w:bCs/>
          <w:color w:val="000000"/>
        </w:rPr>
      </w:r>
      <w:r/>
    </w:p>
    <w:tbl>
      <w:tblPr>
        <w:tblW w:w="81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38"/>
        <w:gridCol w:w="1639"/>
        <w:gridCol w:w="1639"/>
        <w:gridCol w:w="1639"/>
      </w:tblGrid>
      <w:tr>
        <w:trPr>
          <w:trHeight w:val="944"/>
        </w:trPr>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帘种</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单位</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数量</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单价（含税，元）</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合计（含税，元）</w:t>
            </w:r>
            <w:r/>
          </w:p>
        </w:tc>
      </w:tr>
      <w:tr>
        <w:trPr>
          <w:trHeight w:val="465"/>
        </w:trPr>
        <w:tc>
          <w:tcPr>
            <w:tcW w:w="1638" w:type="dxa"/>
            <w:vAlign w:val="center"/>
            <w:textDirection w:val="lrTb"/>
            <w:noWrap w:val="false"/>
          </w:tcPr>
          <w:p>
            <w:pPr>
              <w:pStyle w:val="690"/>
              <w:jc w:val="center"/>
              <w:spacing w:line="288" w:lineRule="auto"/>
              <w:widowControl/>
              <w:rPr>
                <w:rFonts w:hint="eastAsia" w:ascii="宋体" w:hAnsi="宋体"/>
                <w:b/>
                <w:bCs/>
                <w:color w:val="000000"/>
                <w:szCs w:val="21"/>
              </w:rPr>
            </w:pPr>
            <w:r>
              <w:rPr>
                <w:rFonts w:hint="eastAsia" w:ascii="宋体" w:hAnsi="宋体"/>
                <w:b/>
                <w:bCs/>
                <w:color w:val="000000"/>
                <w:szCs w:val="21"/>
              </w:rPr>
              <w:t xml:space="preserve">手动布帘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13467.3</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65"/>
        </w:trPr>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手动卷帘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579.84</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79"/>
        </w:trPr>
        <w:tc>
          <w:tcPr>
            <w:tcW w:w="1638" w:type="dxa"/>
            <w:vAlign w:val="center"/>
            <w:textDirection w:val="lrTb"/>
            <w:noWrap w:val="false"/>
          </w:tcPr>
          <w:p>
            <w:pPr>
              <w:pStyle w:val="690"/>
              <w:jc w:val="center"/>
              <w:spacing w:line="288" w:lineRule="auto"/>
              <w:widowControl/>
              <w:rPr>
                <w:rFonts w:hint="eastAsia" w:ascii="宋体" w:hAnsi="宋体"/>
                <w:b/>
                <w:bCs/>
                <w:color w:val="000000"/>
                <w:szCs w:val="21"/>
              </w:rPr>
            </w:pPr>
            <w:r>
              <w:rPr>
                <w:rFonts w:hint="eastAsia" w:ascii="宋体" w:hAnsi="宋体"/>
                <w:b/>
                <w:bCs/>
                <w:color w:val="000000"/>
                <w:szCs w:val="21"/>
              </w:rPr>
              <w:t xml:space="preserve">浴帘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个</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819</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79"/>
        </w:trPr>
        <w:tc>
          <w:tcPr>
            <w:gridSpan w:val="4"/>
            <w:tcW w:w="6554"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合计（含税，元）</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bl>
    <w:p>
      <w:pPr>
        <w:pStyle w:val="690"/>
        <w:spacing w:line="360" w:lineRule="auto"/>
        <w:rPr>
          <w:rFonts w:hint="eastAsia" w:ascii="宋体" w:hAnsi="宋体" w:cs="等线"/>
          <w:b/>
          <w:bCs/>
          <w:color w:val="000000"/>
          <w:szCs w:val="20"/>
        </w:rPr>
      </w:pPr>
      <w:r>
        <w:rPr>
          <w:rFonts w:hint="eastAsia" w:ascii="宋体" w:hAnsi="宋体" w:cs="等线"/>
          <w:b/>
          <w:bCs/>
          <w:color w:val="000000"/>
          <w:szCs w:val="20"/>
        </w:rPr>
        <w:t xml:space="preserve">注：</w:t>
      </w:r>
      <w:r>
        <w:rPr>
          <w:rFonts w:hint="eastAsia" w:hAnsi="宋体"/>
          <w:b/>
          <w:bCs/>
          <w:color w:val="000000"/>
        </w:rPr>
        <w:t xml:space="preserve">上表数量为暂估，甲方可以根据实际需要增减货物数量，最终以实际中标单价乘以最终成交数量计算。</w:t>
      </w:r>
      <w:r>
        <w:rPr>
          <w:rFonts w:hint="eastAsia" w:ascii="宋体" w:hAnsi="宋体" w:cs="等线"/>
          <w:b/>
          <w:bCs/>
          <w:color w:val="000000"/>
          <w:szCs w:val="20"/>
        </w:rPr>
      </w:r>
      <w:r/>
    </w:p>
    <w:p>
      <w:pPr>
        <w:pStyle w:val="750"/>
        <w:rPr>
          <w:rFonts w:ascii="Times New Roman" w:hAnsi="Times New Roman"/>
          <w:color w:val="000000"/>
        </w:rPr>
      </w:pPr>
      <w:r/>
      <w:bookmarkStart w:id="263" w:name="_Toc91836564"/>
      <w:r/>
      <w:bookmarkStart w:id="264" w:name="_Toc107246271"/>
      <w:r>
        <w:rPr>
          <w:rFonts w:ascii="Times New Roman" w:hAnsi="Times New Roman"/>
          <w:color w:val="000000"/>
        </w:rPr>
        <w:br w:type="page" w:clear="all"/>
        <w:t xml:space="preserve">第四章 采购需求</w:t>
      </w:r>
      <w:bookmarkEnd w:id="263"/>
      <w:r/>
      <w:bookmarkEnd w:id="264"/>
      <w:r>
        <w:rPr>
          <w:rFonts w:ascii="Times New Roman" w:hAnsi="Times New Roman"/>
          <w:color w:val="000000"/>
        </w:rPr>
      </w:r>
      <w:r/>
    </w:p>
    <w:p>
      <w:pPr>
        <w:pStyle w:val="690"/>
        <w:keepLines/>
        <w:keepNext/>
        <w:spacing w:line="360" w:lineRule="auto"/>
        <w:rPr>
          <w:b/>
          <w:bCs/>
          <w:color w:val="000000"/>
          <w:szCs w:val="21"/>
        </w:rPr>
        <w:outlineLvl w:val="2"/>
      </w:pPr>
      <w:r>
        <w:rPr>
          <w:rFonts w:hint="eastAsia"/>
          <w:b/>
          <w:bCs/>
          <w:color w:val="000000"/>
          <w:szCs w:val="21"/>
        </w:rPr>
        <w:t xml:space="preserve">一、项目基本情况</w:t>
      </w:r>
      <w:r>
        <w:rPr>
          <w:b/>
          <w:bCs/>
          <w:color w:val="000000"/>
          <w:szCs w:val="21"/>
        </w:rPr>
      </w:r>
      <w:r/>
    </w:p>
    <w:p>
      <w:pPr>
        <w:pStyle w:val="690"/>
        <w:ind w:firstLine="420"/>
        <w:jc w:val="left"/>
        <w:spacing w:line="360" w:lineRule="auto"/>
        <w:rPr>
          <w:rFonts w:ascii="宋体" w:hAnsi="宋体" w:cs="宋体"/>
          <w:color w:val="000000"/>
          <w:szCs w:val="21"/>
        </w:rPr>
      </w:pPr>
      <w:r>
        <w:rPr>
          <w:rFonts w:hint="eastAsia" w:ascii="宋体" w:hAnsi="宋体" w:cs="宋体"/>
          <w:color w:val="000000"/>
          <w:szCs w:val="21"/>
        </w:rPr>
        <w:t xml:space="preserve">江苏开放大学桥林校区一期项目计划于2026年9月正式投入使用。为切实保障入住学生的居住舒适度与良好居住体验，满足宿舍区的基本配套需求，现拟通过公开招标方式，组织开展学生宿舍窗帘采购工作。</w:t>
      </w:r>
      <w:r>
        <w:rPr>
          <w:rFonts w:ascii="宋体" w:hAnsi="宋体" w:cs="宋体"/>
          <w:color w:val="000000"/>
          <w:szCs w:val="21"/>
        </w:rPr>
      </w:r>
      <w:r/>
    </w:p>
    <w:p>
      <w:pPr>
        <w:pStyle w:val="690"/>
        <w:ind w:firstLine="420"/>
        <w:spacing w:line="360" w:lineRule="auto"/>
        <w:widowControl/>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本次江苏开放大学桥林校区窗帘采购涉及C区（实训楼）、E区（教学楼）、F区（学生宿舍）及G区（轮训公寓），涵盖教室、学生宿舍与轮训宿舍所需的手动布帘、手动卷帘及浴帘，对应采购范围及楼栋如下：</w:t>
      </w:r>
      <w:r>
        <w:rPr>
          <w:rFonts w:ascii="宋体" w:hAnsi="宋体" w:cs="宋体"/>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rHeight w:val="474"/>
        </w:trPr>
        <w:tc>
          <w:tcPr>
            <w:shd w:val="clear" w:color="auto" w:fill="d0cece"/>
            <w:tcW w:w="2074" w:type="dxa"/>
            <w:vAlign w:val="center"/>
            <w:textDirection w:val="lrTb"/>
            <w:noWrap w:val="false"/>
          </w:tcPr>
          <w:p>
            <w:pPr>
              <w:pStyle w:val="690"/>
              <w:jc w:val="center"/>
              <w:rPr>
                <w:rFonts w:hint="eastAsia"/>
                <w:color w:val="000000"/>
              </w:rPr>
            </w:pPr>
            <w:r>
              <w:rPr>
                <w:rFonts w:hint="eastAsia" w:ascii="宋体" w:hAnsi="宋体" w:cs="Arial"/>
                <w:b/>
                <w:bCs/>
                <w:color w:val="000000"/>
                <w:szCs w:val="21"/>
              </w:rPr>
              <w:t xml:space="preserve">区域</w:t>
            </w:r>
            <w:r>
              <w:rPr>
                <w:rFonts w:hint="eastAsia"/>
                <w:color w:val="000000"/>
              </w:rPr>
            </w:r>
            <w:r/>
          </w:p>
        </w:tc>
        <w:tc>
          <w:tcPr>
            <w:shd w:val="clear" w:color="auto" w:fill="d0cece"/>
            <w:tcW w:w="2074" w:type="dxa"/>
            <w:vAlign w:val="center"/>
            <w:textDirection w:val="lrTb"/>
            <w:noWrap w:val="false"/>
          </w:tcPr>
          <w:p>
            <w:pPr>
              <w:pStyle w:val="690"/>
              <w:jc w:val="center"/>
              <w:rPr>
                <w:rFonts w:hint="eastAsia"/>
                <w:color w:val="000000"/>
              </w:rPr>
            </w:pPr>
            <w:r>
              <w:rPr>
                <w:rFonts w:hint="eastAsia" w:ascii="宋体" w:hAnsi="宋体" w:cs="Arial"/>
                <w:b/>
                <w:bCs/>
                <w:color w:val="000000"/>
                <w:szCs w:val="21"/>
              </w:rPr>
              <w:t xml:space="preserve">楼栋</w:t>
            </w:r>
            <w:r>
              <w:rPr>
                <w:rFonts w:hint="eastAsia"/>
                <w:color w:val="000000"/>
              </w:rPr>
            </w:r>
            <w:r/>
          </w:p>
        </w:tc>
        <w:tc>
          <w:tcPr>
            <w:shd w:val="clear" w:color="auto" w:fill="d0cece"/>
            <w:tcW w:w="2074" w:type="dxa"/>
            <w:vAlign w:val="center"/>
            <w:textDirection w:val="lrTb"/>
            <w:noWrap w:val="false"/>
          </w:tcPr>
          <w:p>
            <w:pPr>
              <w:pStyle w:val="690"/>
              <w:jc w:val="center"/>
              <w:rPr>
                <w:rFonts w:hint="eastAsia"/>
                <w:color w:val="000000"/>
              </w:rPr>
            </w:pPr>
            <w:r>
              <w:rPr>
                <w:rFonts w:hint="eastAsia" w:ascii="宋体" w:hAnsi="宋体" w:cs="Arial"/>
                <w:b/>
                <w:bCs/>
                <w:color w:val="000000"/>
                <w:szCs w:val="21"/>
              </w:rPr>
              <w:t xml:space="preserve">房间数量（间）</w:t>
            </w:r>
            <w:r>
              <w:rPr>
                <w:rFonts w:hint="eastAsia"/>
                <w:color w:val="000000"/>
              </w:rPr>
            </w:r>
            <w:r/>
          </w:p>
        </w:tc>
        <w:tc>
          <w:tcPr>
            <w:shd w:val="clear" w:color="auto" w:fill="d0cece"/>
            <w:tcW w:w="2074" w:type="dxa"/>
            <w:vAlign w:val="center"/>
            <w:textDirection w:val="lrTb"/>
            <w:noWrap w:val="false"/>
          </w:tcPr>
          <w:p>
            <w:pPr>
              <w:pStyle w:val="690"/>
              <w:jc w:val="center"/>
              <w:rPr>
                <w:rFonts w:hint="eastAsia"/>
                <w:color w:val="000000"/>
              </w:rPr>
            </w:pPr>
            <w:r>
              <w:rPr>
                <w:rFonts w:hint="eastAsia" w:ascii="宋体" w:hAnsi="宋体" w:cs="Arial"/>
                <w:b/>
                <w:bCs/>
                <w:color w:val="000000"/>
                <w:szCs w:val="21"/>
              </w:rPr>
              <w:t xml:space="preserve">备注</w:t>
            </w:r>
            <w:r>
              <w:rPr>
                <w:rFonts w:hint="eastAsia"/>
                <w:color w:val="000000"/>
              </w:rPr>
            </w:r>
            <w:r/>
          </w:p>
        </w:tc>
      </w:tr>
      <w:tr>
        <w:trPr>
          <w:cantSplit/>
        </w:trPr>
        <w:tc>
          <w:tcPr>
            <w:tcW w:w="2074" w:type="dxa"/>
            <w:vAlign w:val="center"/>
            <w:vMerge w:val="restart"/>
            <w:textDirection w:val="lrTb"/>
            <w:noWrap w:val="false"/>
          </w:tcPr>
          <w:p>
            <w:pPr>
              <w:pStyle w:val="690"/>
              <w:jc w:val="center"/>
              <w:spacing w:line="288" w:lineRule="auto"/>
              <w:rPr>
                <w:rFonts w:ascii="宋体" w:hAnsi="宋体" w:cs="Arial"/>
                <w:color w:val="000000"/>
                <w:szCs w:val="21"/>
              </w:rPr>
            </w:pPr>
            <w:r>
              <w:rPr>
                <w:rFonts w:hint="eastAsia" w:ascii="宋体" w:hAnsi="宋体" w:cs="Arial"/>
                <w:color w:val="000000"/>
                <w:szCs w:val="21"/>
              </w:rPr>
              <w:t xml:space="preserve">C区</w:t>
            </w:r>
            <w:r>
              <w:rPr>
                <w:rFonts w:ascii="宋体" w:hAnsi="宋体" w:cs="Arial"/>
                <w:color w:val="000000"/>
                <w:szCs w:val="21"/>
              </w:rPr>
            </w:r>
            <w:r/>
          </w:p>
          <w:p>
            <w:pPr>
              <w:pStyle w:val="690"/>
              <w:jc w:val="center"/>
              <w:rPr>
                <w:rFonts w:hint="eastAsia"/>
                <w:color w:val="000000"/>
              </w:rPr>
            </w:pPr>
            <w:r>
              <w:rPr>
                <w:rFonts w:hint="eastAsia" w:ascii="宋体" w:hAnsi="宋体" w:cs="Arial"/>
                <w:color w:val="000000"/>
                <w:szCs w:val="21"/>
              </w:rPr>
              <w:t xml:space="preserve">（98间）</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C1</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30</w:t>
            </w:r>
            <w:r>
              <w:rPr>
                <w:rFonts w:hint="eastAsia"/>
                <w:color w:val="000000"/>
              </w:rPr>
            </w:r>
            <w:r/>
          </w:p>
        </w:tc>
        <w:tc>
          <w:tcPr>
            <w:tcW w:w="2074" w:type="dxa"/>
            <w:vAlign w:val="center"/>
            <w:textDirection w:val="lrTb"/>
            <w:noWrap w:val="false"/>
          </w:tcPr>
          <w:p>
            <w:pPr>
              <w:pStyle w:val="690"/>
              <w:jc w:val="center"/>
              <w:spacing w:line="288" w:lineRule="auto"/>
              <w:rPr>
                <w:rFonts w:ascii="宋体" w:hAnsi="宋体" w:cs="Arial"/>
                <w:color w:val="000000"/>
                <w:szCs w:val="21"/>
              </w:rPr>
            </w:pPr>
            <w:r>
              <w:rPr>
                <w:rFonts w:hint="eastAsia" w:ascii="宋体" w:hAnsi="宋体" w:cs="Arial"/>
                <w:color w:val="000000"/>
                <w:szCs w:val="21"/>
              </w:rPr>
              <w:t xml:space="preserve">楼道侧：手动卷帘</w:t>
            </w:r>
            <w:r>
              <w:rPr>
                <w:rFonts w:ascii="宋体" w:hAnsi="宋体" w:cs="Arial"/>
                <w:color w:val="000000"/>
                <w:szCs w:val="21"/>
              </w:rPr>
            </w:r>
            <w:r/>
          </w:p>
          <w:p>
            <w:pPr>
              <w:pStyle w:val="690"/>
              <w:jc w:val="center"/>
              <w:rPr>
                <w:rFonts w:hint="eastAsia"/>
                <w:color w:val="000000"/>
              </w:rPr>
            </w:pPr>
            <w:r>
              <w:rPr>
                <w:rFonts w:hint="eastAsia" w:ascii="宋体" w:hAnsi="宋体" w:cs="Arial"/>
                <w:color w:val="000000"/>
                <w:szCs w:val="21"/>
              </w:rPr>
              <w:t xml:space="preserve">外墙侧：低遮光窗帘</w:t>
            </w:r>
            <w:r>
              <w:rPr>
                <w:rFonts w:hint="eastAsia"/>
                <w:color w:val="000000"/>
              </w:rPr>
            </w:r>
            <w:r/>
          </w:p>
        </w:tc>
      </w:tr>
      <w:tr>
        <w:trPr>
          <w:cantSplit/>
        </w:trPr>
        <w:tc>
          <w:tcPr>
            <w:tcW w:w="2074" w:type="dxa"/>
            <w:vAlign w:val="center"/>
            <w:vMerge w:val="continue"/>
            <w:textDirection w:val="lrTb"/>
            <w:noWrap w:val="false"/>
          </w:tcPr>
          <w:p>
            <w:pPr>
              <w:pStyle w:val="690"/>
              <w:jc w:val="center"/>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C2</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1</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外墙侧：低遮光窗帘</w:t>
            </w:r>
            <w:r>
              <w:rPr>
                <w:rFonts w:hint="eastAsia"/>
                <w:color w:val="000000"/>
              </w:rPr>
            </w:r>
            <w:r/>
          </w:p>
        </w:tc>
      </w:tr>
      <w:tr>
        <w:trPr>
          <w:cantSplit/>
        </w:trPr>
        <w:tc>
          <w:tcPr>
            <w:tcW w:w="2074" w:type="dxa"/>
            <w:vAlign w:val="center"/>
            <w:vMerge w:val="continue"/>
            <w:textDirection w:val="lrTb"/>
            <w:noWrap w:val="false"/>
          </w:tcPr>
          <w:p>
            <w:pPr>
              <w:pStyle w:val="690"/>
              <w:jc w:val="center"/>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C3</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25</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外墙侧：低遮光窗帘</w:t>
            </w:r>
            <w:r>
              <w:rPr>
                <w:rFonts w:hint="eastAsia"/>
                <w:color w:val="000000"/>
              </w:rPr>
            </w:r>
            <w:r/>
          </w:p>
        </w:tc>
      </w:tr>
      <w:tr>
        <w:trPr>
          <w:cantSplit/>
        </w:trPr>
        <w:tc>
          <w:tcPr>
            <w:tcW w:w="2074" w:type="dxa"/>
            <w:vAlign w:val="center"/>
            <w:vMerge w:val="continue"/>
            <w:textDirection w:val="lrTb"/>
            <w:noWrap w:val="false"/>
          </w:tcPr>
          <w:p>
            <w:pPr>
              <w:pStyle w:val="690"/>
              <w:jc w:val="center"/>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C4</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42</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外墙侧：低遮光窗帘</w:t>
            </w:r>
            <w:r>
              <w:rPr>
                <w:rFonts w:hint="eastAsia"/>
                <w:color w:val="000000"/>
              </w:rPr>
            </w:r>
            <w:r/>
          </w:p>
        </w:tc>
      </w:tr>
      <w:tr>
        <w:trPr/>
        <w:tc>
          <w:tcPr>
            <w:tcW w:w="2074" w:type="dxa"/>
            <w:vAlign w:val="center"/>
            <w:textDirection w:val="lrTb"/>
            <w:noWrap w:val="false"/>
          </w:tcPr>
          <w:p>
            <w:pPr>
              <w:pStyle w:val="690"/>
              <w:jc w:val="center"/>
              <w:spacing w:line="288" w:lineRule="auto"/>
              <w:rPr>
                <w:rFonts w:ascii="宋体" w:hAnsi="宋体" w:cs="Arial"/>
                <w:color w:val="000000"/>
                <w:szCs w:val="21"/>
              </w:rPr>
            </w:pPr>
            <w:r>
              <w:rPr>
                <w:rFonts w:hint="eastAsia" w:ascii="宋体" w:hAnsi="宋体" w:cs="Arial"/>
                <w:color w:val="000000"/>
                <w:szCs w:val="21"/>
              </w:rPr>
              <w:t xml:space="preserve">E区</w:t>
            </w:r>
            <w:r>
              <w:rPr>
                <w:rFonts w:ascii="宋体" w:hAnsi="宋体" w:cs="Arial"/>
                <w:color w:val="000000"/>
                <w:szCs w:val="21"/>
              </w:rPr>
            </w:r>
            <w:r/>
          </w:p>
          <w:p>
            <w:pPr>
              <w:pStyle w:val="690"/>
              <w:jc w:val="center"/>
              <w:rPr>
                <w:rFonts w:hint="eastAsia"/>
                <w:color w:val="000000"/>
              </w:rPr>
            </w:pPr>
            <w:r>
              <w:rPr>
                <w:rFonts w:hint="eastAsia" w:ascii="宋体" w:hAnsi="宋体" w:cs="Arial"/>
                <w:color w:val="000000"/>
                <w:szCs w:val="21"/>
              </w:rPr>
              <w:t xml:space="preserve">（26间）</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E4</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26</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外墙侧：低遮光窗帘</w:t>
            </w:r>
            <w:r>
              <w:rPr>
                <w:rFonts w:hint="eastAsia"/>
                <w:color w:val="000000"/>
              </w:rPr>
            </w:r>
            <w:r/>
          </w:p>
        </w:tc>
      </w:tr>
      <w:tr>
        <w:trPr>
          <w:cantSplit/>
        </w:trPr>
        <w:tc>
          <w:tcPr>
            <w:tcW w:w="2074" w:type="dxa"/>
            <w:vAlign w:val="center"/>
            <w:vMerge w:val="restart"/>
            <w:textDirection w:val="lrTb"/>
            <w:noWrap w:val="false"/>
          </w:tcPr>
          <w:p>
            <w:pPr>
              <w:pStyle w:val="690"/>
              <w:jc w:val="center"/>
              <w:spacing w:line="288" w:lineRule="auto"/>
              <w:rPr>
                <w:rFonts w:ascii="宋体" w:hAnsi="宋体" w:cs="Arial"/>
                <w:color w:val="000000"/>
                <w:szCs w:val="21"/>
              </w:rPr>
            </w:pPr>
            <w:r>
              <w:rPr>
                <w:rFonts w:hint="eastAsia" w:ascii="宋体" w:hAnsi="宋体" w:cs="Arial"/>
                <w:color w:val="000000"/>
                <w:szCs w:val="21"/>
              </w:rPr>
              <w:t xml:space="preserve">F区</w:t>
            </w:r>
            <w:r>
              <w:rPr>
                <w:rFonts w:ascii="宋体" w:hAnsi="宋体" w:cs="Arial"/>
                <w:color w:val="000000"/>
                <w:szCs w:val="21"/>
              </w:rPr>
            </w:r>
            <w:r/>
          </w:p>
          <w:p>
            <w:pPr>
              <w:pStyle w:val="690"/>
              <w:jc w:val="center"/>
              <w:rPr>
                <w:rFonts w:hint="eastAsia"/>
                <w:color w:val="000000"/>
              </w:rPr>
            </w:pPr>
            <w:r>
              <w:rPr>
                <w:rFonts w:hint="eastAsia" w:ascii="宋体" w:hAnsi="宋体" w:cs="Arial"/>
                <w:color w:val="000000"/>
                <w:szCs w:val="21"/>
              </w:rPr>
              <w:t xml:space="preserve">(417间)</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F1</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199</w:t>
            </w:r>
            <w:r>
              <w:rPr>
                <w:rFonts w:hint="eastAsia"/>
                <w:color w:val="000000"/>
              </w:rPr>
            </w:r>
            <w:r/>
          </w:p>
        </w:tc>
        <w:tc>
          <w:tcPr>
            <w:tcW w:w="2074" w:type="dxa"/>
            <w:vAlign w:val="center"/>
            <w:vMerge w:val="restart"/>
            <w:textDirection w:val="lrTb"/>
            <w:noWrap w:val="false"/>
          </w:tcPr>
          <w:p>
            <w:pPr>
              <w:pStyle w:val="690"/>
              <w:jc w:val="center"/>
              <w:rPr>
                <w:rFonts w:hint="eastAsia"/>
                <w:color w:val="000000"/>
              </w:rPr>
            </w:pPr>
            <w:r>
              <w:rPr>
                <w:rFonts w:hint="eastAsia" w:ascii="宋体" w:hAnsi="宋体" w:cs="Arial"/>
                <w:color w:val="000000"/>
                <w:szCs w:val="21"/>
              </w:rPr>
              <w:t xml:space="preserve">F1、F2栋房</w:t>
            </w:r>
            <w:r>
              <w:rPr>
                <w:rFonts w:hint="eastAsia" w:ascii="宋体" w:hAnsi="宋体" w:cs="Arial"/>
                <w:color w:val="000000"/>
                <w:szCs w:val="21"/>
              </w:rPr>
              <w:t xml:space="preserve">间安装手动布帘和浴帘。</w:t>
            </w:r>
            <w:r>
              <w:rPr>
                <w:rFonts w:hint="eastAsia"/>
                <w:color w:val="000000"/>
              </w:rPr>
            </w:r>
            <w:r/>
          </w:p>
        </w:tc>
      </w:tr>
      <w:tr>
        <w:trPr>
          <w:cantSplit/>
        </w:trPr>
        <w:tc>
          <w:tcPr>
            <w:tcW w:w="2074" w:type="dxa"/>
            <w:vAlign w:val="center"/>
            <w:vMerge w:val="continue"/>
            <w:textDirection w:val="lrTb"/>
            <w:noWrap w:val="false"/>
          </w:tcPr>
          <w:p>
            <w:pPr>
              <w:pStyle w:val="690"/>
              <w:jc w:val="center"/>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F2</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218</w:t>
            </w:r>
            <w:r>
              <w:rPr>
                <w:rFonts w:hint="eastAsia"/>
                <w:color w:val="000000"/>
              </w:rPr>
            </w:r>
            <w:r/>
          </w:p>
        </w:tc>
        <w:tc>
          <w:tcPr>
            <w:tcW w:w="2074" w:type="dxa"/>
            <w:vAlign w:val="center"/>
            <w:vMerge w:val="continue"/>
            <w:textDirection w:val="lrTb"/>
            <w:noWrap w:val="false"/>
          </w:tcPr>
          <w:p>
            <w:pPr>
              <w:pStyle w:val="690"/>
              <w:jc w:val="center"/>
              <w:rPr>
                <w:rFonts w:hint="eastAsia"/>
                <w:color w:val="000000"/>
              </w:rPr>
            </w:pPr>
            <w:r>
              <w:rPr>
                <w:rFonts w:hint="eastAsia"/>
                <w:color w:val="000000"/>
              </w:rPr>
            </w:r>
            <w:r/>
          </w:p>
        </w:tc>
      </w:tr>
      <w:tr>
        <w:trPr>
          <w:cantSplit/>
        </w:trPr>
        <w:tc>
          <w:tcPr>
            <w:tcW w:w="2074" w:type="dxa"/>
            <w:vAlign w:val="center"/>
            <w:vMerge w:val="restart"/>
            <w:textDirection w:val="lrTb"/>
            <w:noWrap w:val="false"/>
          </w:tcPr>
          <w:p>
            <w:pPr>
              <w:pStyle w:val="690"/>
              <w:jc w:val="center"/>
              <w:spacing w:line="288" w:lineRule="auto"/>
              <w:rPr>
                <w:rFonts w:ascii="宋体" w:hAnsi="宋体" w:cs="Arial"/>
                <w:color w:val="000000"/>
                <w:szCs w:val="21"/>
              </w:rPr>
            </w:pPr>
            <w:r>
              <w:rPr>
                <w:rFonts w:hint="eastAsia" w:ascii="宋体" w:hAnsi="宋体" w:cs="Arial"/>
                <w:color w:val="000000"/>
                <w:szCs w:val="21"/>
              </w:rPr>
              <w:t xml:space="preserve">G区</w:t>
            </w:r>
            <w:r>
              <w:rPr>
                <w:rFonts w:ascii="宋体" w:hAnsi="宋体" w:cs="Arial"/>
                <w:color w:val="000000"/>
                <w:szCs w:val="21"/>
              </w:rPr>
            </w:r>
            <w:r/>
          </w:p>
          <w:p>
            <w:pPr>
              <w:pStyle w:val="690"/>
              <w:jc w:val="center"/>
              <w:rPr>
                <w:rFonts w:hint="eastAsia"/>
                <w:color w:val="000000"/>
              </w:rPr>
            </w:pPr>
            <w:r>
              <w:rPr>
                <w:rFonts w:hint="eastAsia" w:ascii="宋体" w:hAnsi="宋体" w:cs="Arial"/>
                <w:color w:val="000000"/>
                <w:szCs w:val="21"/>
              </w:rPr>
              <w:t xml:space="preserve">（411间）</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G2</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201</w:t>
            </w:r>
            <w:r>
              <w:rPr>
                <w:rFonts w:hint="eastAsia"/>
                <w:color w:val="000000"/>
              </w:rPr>
            </w:r>
            <w:r/>
          </w:p>
        </w:tc>
        <w:tc>
          <w:tcPr>
            <w:tcW w:w="2074" w:type="dxa"/>
            <w:vAlign w:val="center"/>
            <w:vMerge w:val="restart"/>
            <w:textDirection w:val="lrTb"/>
            <w:noWrap w:val="false"/>
          </w:tcPr>
          <w:p>
            <w:pPr>
              <w:pStyle w:val="690"/>
              <w:jc w:val="center"/>
              <w:rPr>
                <w:rFonts w:hint="eastAsia"/>
                <w:color w:val="000000"/>
              </w:rPr>
            </w:pPr>
            <w:r>
              <w:rPr>
                <w:rFonts w:hint="eastAsia" w:ascii="宋体" w:hAnsi="宋体" w:cs="Arial"/>
                <w:color w:val="000000"/>
                <w:szCs w:val="21"/>
              </w:rPr>
              <w:t xml:space="preserve">G2、G3栋房间安装手动布帘和浴帘。</w:t>
              <w:br w:type="textWrapping" w:clear="all"/>
              <w:t xml:space="preserve">G5栋房间安装手动布帘。</w:t>
            </w:r>
            <w:r>
              <w:rPr>
                <w:rFonts w:hint="eastAsia"/>
                <w:color w:val="000000"/>
              </w:rPr>
            </w:r>
            <w:r/>
          </w:p>
        </w:tc>
      </w:tr>
      <w:tr>
        <w:trPr>
          <w:cantSplit/>
        </w:trPr>
        <w:tc>
          <w:tcPr>
            <w:tcW w:w="2074" w:type="dxa"/>
            <w:vAlign w:val="top"/>
            <w:vMerge w:val="continue"/>
            <w:textDirection w:val="lrTb"/>
            <w:noWrap w:val="false"/>
          </w:tcPr>
          <w:p>
            <w:pPr>
              <w:pStyle w:val="690"/>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G3</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201</w:t>
            </w:r>
            <w:r>
              <w:rPr>
                <w:rFonts w:hint="eastAsia"/>
                <w:color w:val="000000"/>
              </w:rPr>
            </w:r>
            <w:r/>
          </w:p>
        </w:tc>
        <w:tc>
          <w:tcPr>
            <w:tcW w:w="2074" w:type="dxa"/>
            <w:vAlign w:val="top"/>
            <w:vMerge w:val="continue"/>
            <w:textDirection w:val="lrTb"/>
            <w:noWrap w:val="false"/>
          </w:tcPr>
          <w:p>
            <w:pPr>
              <w:pStyle w:val="690"/>
              <w:rPr>
                <w:rFonts w:hint="eastAsia"/>
                <w:color w:val="000000"/>
              </w:rPr>
            </w:pPr>
            <w:r>
              <w:rPr>
                <w:rFonts w:hint="eastAsia"/>
                <w:color w:val="000000"/>
              </w:rPr>
            </w:r>
            <w:r/>
          </w:p>
        </w:tc>
      </w:tr>
      <w:tr>
        <w:trPr>
          <w:cantSplit/>
        </w:trPr>
        <w:tc>
          <w:tcPr>
            <w:tcW w:w="2074" w:type="dxa"/>
            <w:vAlign w:val="top"/>
            <w:vMerge w:val="continue"/>
            <w:textDirection w:val="lrTb"/>
            <w:noWrap w:val="false"/>
          </w:tcPr>
          <w:p>
            <w:pPr>
              <w:pStyle w:val="690"/>
              <w:rPr>
                <w:rFonts w:hint="eastAsia"/>
                <w:color w:val="000000"/>
              </w:rPr>
            </w:pP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G5</w:t>
            </w:r>
            <w:r>
              <w:rPr>
                <w:rFonts w:hint="eastAsia"/>
                <w:color w:val="000000"/>
              </w:rPr>
            </w:r>
            <w:r/>
          </w:p>
        </w:tc>
        <w:tc>
          <w:tcPr>
            <w:tcW w:w="2074" w:type="dxa"/>
            <w:vAlign w:val="center"/>
            <w:textDirection w:val="lrTb"/>
            <w:noWrap w:val="false"/>
          </w:tcPr>
          <w:p>
            <w:pPr>
              <w:pStyle w:val="690"/>
              <w:jc w:val="center"/>
              <w:rPr>
                <w:rFonts w:hint="eastAsia"/>
                <w:color w:val="000000"/>
              </w:rPr>
            </w:pPr>
            <w:r>
              <w:rPr>
                <w:rFonts w:hint="eastAsia" w:ascii="宋体" w:hAnsi="宋体" w:cs="Arial"/>
                <w:color w:val="000000"/>
                <w:szCs w:val="21"/>
              </w:rPr>
              <w:t xml:space="preserve">9</w:t>
            </w:r>
            <w:r>
              <w:rPr>
                <w:rFonts w:hint="eastAsia"/>
                <w:color w:val="000000"/>
              </w:rPr>
            </w:r>
            <w:r/>
          </w:p>
        </w:tc>
        <w:tc>
          <w:tcPr>
            <w:tcW w:w="2074" w:type="dxa"/>
            <w:vAlign w:val="top"/>
            <w:vMerge w:val="continue"/>
            <w:textDirection w:val="lrTb"/>
            <w:noWrap w:val="false"/>
          </w:tcPr>
          <w:p>
            <w:pPr>
              <w:pStyle w:val="690"/>
              <w:rPr>
                <w:rFonts w:hint="eastAsia"/>
                <w:color w:val="000000"/>
              </w:rPr>
            </w:pPr>
            <w:r>
              <w:rPr>
                <w:rFonts w:hint="eastAsia"/>
                <w:color w:val="000000"/>
              </w:rPr>
            </w:r>
            <w:r/>
          </w:p>
        </w:tc>
      </w:tr>
    </w:tbl>
    <w:p>
      <w:pPr>
        <w:pStyle w:val="690"/>
        <w:ind w:firstLine="420"/>
        <w:spacing w:line="360" w:lineRule="auto"/>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690"/>
        <w:keepLines/>
        <w:keepNext/>
        <w:spacing w:before="156" w:after="156" w:line="360" w:lineRule="auto"/>
        <w:rPr>
          <w:rFonts w:hint="eastAsia"/>
          <w:b/>
          <w:bCs/>
          <w:color w:val="000000"/>
          <w:szCs w:val="21"/>
        </w:rPr>
        <w:outlineLvl w:val="2"/>
      </w:pPr>
      <w:r>
        <w:rPr>
          <w:rFonts w:hint="eastAsia"/>
          <w:b/>
          <w:bCs/>
          <w:color w:val="000000"/>
          <w:szCs w:val="21"/>
        </w:rPr>
        <w:t xml:space="preserve">二、采购标准 </w:t>
      </w:r>
      <w:r/>
    </w:p>
    <w:tbl>
      <w:tblPr>
        <w:tblW w:w="79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42"/>
        <w:gridCol w:w="1173"/>
        <w:gridCol w:w="3813"/>
        <w:gridCol w:w="1117"/>
        <w:gridCol w:w="828"/>
      </w:tblGrid>
      <w:tr>
        <w:trPr>
          <w:trHeight w:val="524"/>
        </w:trPr>
        <w:tc>
          <w:tcPr>
            <w:shd w:val="clear" w:color="auto" w:fill="d0cece"/>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pStyle w:val="690"/>
              <w:jc w:val="center"/>
              <w:spacing w:line="288" w:lineRule="auto"/>
              <w:rPr>
                <w:rFonts w:ascii="宋体" w:hAnsi="宋体" w:cs="Arial"/>
                <w:b/>
                <w:bCs/>
                <w:color w:val="000000"/>
                <w:szCs w:val="21"/>
              </w:rPr>
            </w:pPr>
            <w:r>
              <w:rPr>
                <w:rFonts w:hint="eastAsia" w:ascii="宋体" w:hAnsi="宋体" w:cs="Arial"/>
                <w:b/>
                <w:bCs/>
                <w:color w:val="000000"/>
                <w:szCs w:val="21"/>
              </w:rPr>
              <w:t xml:space="preserve">区域</w:t>
            </w:r>
            <w:r>
              <w:rPr>
                <w:rFonts w:ascii="宋体" w:hAnsi="宋体" w:cs="Arial"/>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center"/>
              <w:spacing w:line="288" w:lineRule="auto"/>
              <w:rPr>
                <w:rFonts w:ascii="宋体" w:hAnsi="宋体" w:cs="Arial"/>
                <w:b/>
                <w:bCs/>
                <w:color w:val="000000"/>
                <w:szCs w:val="21"/>
              </w:rPr>
            </w:pPr>
            <w:r>
              <w:rPr>
                <w:rFonts w:hint="eastAsia" w:ascii="宋体" w:hAnsi="宋体" w:cs="Arial"/>
                <w:b/>
                <w:bCs/>
                <w:color w:val="000000"/>
                <w:szCs w:val="21"/>
              </w:rPr>
              <w:t xml:space="preserve">帘种</w:t>
            </w:r>
            <w:r>
              <w:rPr>
                <w:rFonts w:ascii="宋体" w:hAnsi="宋体" w:cs="Arial"/>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center"/>
              <w:spacing w:line="288" w:lineRule="auto"/>
              <w:rPr>
                <w:rFonts w:ascii="宋体" w:hAnsi="宋体" w:cs="Arial"/>
                <w:b/>
                <w:bCs/>
                <w:color w:val="000000"/>
                <w:szCs w:val="21"/>
              </w:rPr>
            </w:pPr>
            <w:r>
              <w:rPr>
                <w:rFonts w:hint="eastAsia" w:ascii="宋体" w:hAnsi="宋体" w:cs="Arial"/>
                <w:b/>
                <w:bCs/>
                <w:color w:val="000000"/>
                <w:szCs w:val="21"/>
              </w:rPr>
              <w:t xml:space="preserve">规格</w:t>
            </w:r>
            <w:r>
              <w:rPr>
                <w:rFonts w:ascii="宋体" w:hAnsi="宋体" w:cs="Arial"/>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center"/>
              <w:spacing w:line="288" w:lineRule="auto"/>
              <w:rPr>
                <w:rFonts w:ascii="宋体" w:hAnsi="宋体" w:cs="Arial"/>
                <w:b/>
                <w:bCs/>
                <w:color w:val="000000"/>
                <w:szCs w:val="21"/>
              </w:rPr>
            </w:pPr>
            <w:r>
              <w:rPr>
                <w:rFonts w:hint="eastAsia" w:ascii="宋体" w:hAnsi="宋体" w:cs="Arial"/>
                <w:b/>
                <w:bCs/>
                <w:color w:val="000000"/>
                <w:szCs w:val="21"/>
              </w:rPr>
              <w:t xml:space="preserve">数量</w:t>
            </w:r>
            <w:r>
              <w:rPr>
                <w:rFonts w:ascii="宋体" w:hAnsi="宋体" w:cs="Arial"/>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center"/>
              <w:spacing w:line="288" w:lineRule="auto"/>
              <w:rPr>
                <w:rFonts w:ascii="宋体" w:hAnsi="宋体" w:cs="Arial"/>
                <w:b/>
                <w:bCs/>
                <w:color w:val="000000"/>
                <w:szCs w:val="21"/>
              </w:rPr>
            </w:pPr>
            <w:r>
              <w:rPr>
                <w:rFonts w:hint="eastAsia" w:ascii="宋体" w:hAnsi="宋体" w:cs="Arial"/>
                <w:b/>
                <w:bCs/>
                <w:color w:val="000000"/>
                <w:szCs w:val="21"/>
              </w:rPr>
              <w:t xml:space="preserve">单位</w:t>
            </w:r>
            <w:r>
              <w:rPr>
                <w:rFonts w:ascii="宋体" w:hAnsi="宋体" w:cs="Arial"/>
                <w:b/>
                <w:bCs/>
                <w:color w:val="000000"/>
                <w:szCs w:val="21"/>
              </w:rPr>
            </w:r>
            <w:r/>
          </w:p>
        </w:tc>
      </w:tr>
      <w:tr>
        <w:trPr>
          <w:cantSplit/>
          <w:trHeight w:val="591"/>
        </w:trPr>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tcPr>
          <w:p>
            <w:pPr>
              <w:pStyle w:val="690"/>
              <w:jc w:val="center"/>
              <w:spacing w:line="360" w:lineRule="auto"/>
              <w:rPr>
                <w:rFonts w:ascii="宋体" w:hAnsi="宋体" w:cs="Arial"/>
                <w:color w:val="000000"/>
                <w:szCs w:val="21"/>
              </w:rPr>
            </w:pPr>
            <w:r>
              <w:rPr>
                <w:rFonts w:hint="eastAsia" w:ascii="宋体" w:hAnsi="宋体" w:cs="Arial"/>
                <w:color w:val="000000"/>
                <w:szCs w:val="21"/>
              </w:rPr>
              <w:t xml:space="preserve">学生宿舍</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手动布帘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罗马杆，学生宿舍1：1.5褶皱比例</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3241.09</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w:t>
            </w:r>
            <w:r>
              <w:rPr>
                <w:rFonts w:ascii="宋体" w:hAnsi="宋体" w:cs="Arial"/>
                <w:color w:val="000000"/>
                <w:szCs w:val="21"/>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tcPr>
          <w:p>
            <w:pPr>
              <w:pStyle w:val="690"/>
              <w:jc w:val="center"/>
              <w:spacing w:line="360" w:lineRule="auto"/>
              <w:rPr>
                <w:rFonts w:ascii="宋体" w:hAnsi="宋体" w:cs="Arial"/>
                <w:color w:val="000000"/>
                <w:szCs w:val="21"/>
              </w:rPr>
            </w:pP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浴帘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1.2m*1.8m，配长度1.2m直杆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417</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个</w:t>
            </w:r>
            <w:r>
              <w:rPr>
                <w:rFonts w:ascii="宋体" w:hAnsi="宋体" w:cs="Arial"/>
                <w:color w:val="000000"/>
                <w:szCs w:val="21"/>
              </w:rPr>
            </w:r>
            <w:r/>
          </w:p>
        </w:tc>
      </w:tr>
      <w:tr>
        <w:trPr>
          <w:cantSplit/>
          <w:trHeight w:val="636"/>
        </w:trPr>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tcPr>
          <w:p>
            <w:pPr>
              <w:pStyle w:val="690"/>
              <w:jc w:val="center"/>
              <w:spacing w:line="360" w:lineRule="auto"/>
              <w:rPr>
                <w:rFonts w:ascii="宋体" w:hAnsi="宋体" w:cs="Arial"/>
                <w:color w:val="000000"/>
                <w:szCs w:val="21"/>
              </w:rPr>
            </w:pPr>
            <w:r>
              <w:rPr>
                <w:rFonts w:hint="eastAsia" w:ascii="宋体" w:hAnsi="宋体" w:cs="Arial"/>
                <w:color w:val="000000"/>
                <w:szCs w:val="21"/>
              </w:rPr>
              <w:t xml:space="preserve">轮训宿舍</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手动布帘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罗马杆，轮训宿舍1：2褶皱比例</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hint="eastAsia" w:ascii="宋体" w:hAnsi="宋体" w:cs="Arial"/>
                <w:color w:val="000000"/>
                <w:szCs w:val="21"/>
              </w:rPr>
            </w:pPr>
            <w:r>
              <w:rPr>
                <w:rFonts w:hint="eastAsia" w:ascii="宋体" w:hAnsi="宋体" w:cs="Arial"/>
                <w:color w:val="000000"/>
                <w:szCs w:val="21"/>
              </w:rPr>
              <w:t xml:space="preserve">5006.58</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w:t>
            </w:r>
            <w:r>
              <w:rPr>
                <w:rFonts w:ascii="宋体" w:hAnsi="宋体" w:cs="Arial"/>
                <w:color w:val="000000"/>
                <w:szCs w:val="21"/>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tcPr>
          <w:p>
            <w:pPr>
              <w:pStyle w:val="690"/>
              <w:jc w:val="center"/>
              <w:spacing w:line="360" w:lineRule="auto"/>
              <w:rPr>
                <w:rFonts w:ascii="宋体" w:hAnsi="宋体" w:cs="Arial"/>
                <w:color w:val="000000"/>
                <w:szCs w:val="21"/>
              </w:rPr>
            </w:pP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浴帘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1.2m*1.8m，配长度1.2m直杆</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402</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个</w:t>
            </w:r>
            <w:r>
              <w:rPr>
                <w:rFonts w:ascii="宋体" w:hAnsi="宋体" w:cs="Arial"/>
                <w:color w:val="000000"/>
                <w:szCs w:val="21"/>
              </w:rPr>
            </w:r>
            <w:r/>
          </w:p>
        </w:tc>
      </w:tr>
      <w:tr>
        <w:trPr>
          <w:cantSplit/>
          <w:trHeight w:val="590"/>
        </w:trPr>
        <w:tc>
          <w:tcPr>
            <w:tcBorders>
              <w:top w:val="single" w:color="000000" w:sz="4" w:space="0"/>
              <w:left w:val="single" w:color="000000" w:sz="4" w:space="0"/>
              <w:right w:val="single" w:color="000000" w:sz="4" w:space="0"/>
            </w:tcBorders>
            <w:tcW w:w="1042" w:type="dxa"/>
            <w:vAlign w:val="center"/>
            <w:vMerge w:val="restart"/>
            <w:textDirection w:val="lrTb"/>
            <w:noWrap/>
          </w:tcPr>
          <w:p>
            <w:pPr>
              <w:pStyle w:val="690"/>
              <w:jc w:val="center"/>
              <w:spacing w:line="360" w:lineRule="auto"/>
              <w:rPr>
                <w:rFonts w:ascii="宋体" w:hAnsi="宋体" w:cs="Arial"/>
                <w:color w:val="000000"/>
                <w:szCs w:val="21"/>
              </w:rPr>
            </w:pPr>
            <w:r>
              <w:rPr>
                <w:rFonts w:hint="eastAsia" w:ascii="宋体" w:hAnsi="宋体" w:cs="Arial"/>
                <w:color w:val="000000"/>
                <w:szCs w:val="21"/>
              </w:rPr>
              <w:t xml:space="preserve">实训楼&amp;</w:t>
            </w:r>
            <w:r>
              <w:rPr>
                <w:rFonts w:hint="eastAsia" w:ascii="宋体" w:hAnsi="宋体" w:cs="Arial"/>
                <w:color w:val="000000"/>
                <w:szCs w:val="21"/>
              </w:rPr>
              <w:t xml:space="preserve">教学楼</w:t>
            </w:r>
            <w:r>
              <w:rPr>
                <w:rFonts w:ascii="宋体" w:hAnsi="宋体" w:cs="Arial"/>
                <w:color w:val="000000"/>
                <w:szCs w:val="21"/>
              </w:rPr>
            </w:r>
            <w:r/>
          </w:p>
          <w:p>
            <w:pPr>
              <w:pStyle w:val="690"/>
              <w:jc w:val="center"/>
              <w:spacing w:line="360" w:lineRule="auto"/>
              <w:rPr>
                <w:rFonts w:ascii="宋体" w:hAnsi="宋体" w:cs="Arial"/>
                <w:color w:val="000000"/>
                <w:szCs w:val="21"/>
              </w:rPr>
            </w:pP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手动布帘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铝合金轨道，1：1.5褶皱比例</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hint="eastAsia" w:ascii="宋体" w:hAnsi="宋体" w:cs="Arial"/>
                <w:color w:val="000000"/>
                <w:szCs w:val="21"/>
              </w:rPr>
            </w:pPr>
            <w:r>
              <w:rPr>
                <w:rFonts w:hint="eastAsia" w:ascii="宋体" w:hAnsi="宋体" w:cs="Arial"/>
                <w:color w:val="000000"/>
                <w:szCs w:val="21"/>
              </w:rPr>
              <w:t xml:space="preserve">5219.63</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w:t>
            </w:r>
            <w:r>
              <w:rPr>
                <w:rFonts w:ascii="宋体" w:hAnsi="宋体" w:cs="Arial"/>
                <w:color w:val="000000"/>
                <w:szCs w:val="21"/>
              </w:rPr>
            </w:r>
            <w:r/>
          </w:p>
        </w:tc>
      </w:tr>
      <w:tr>
        <w:trPr>
          <w:cantSplit/>
          <w:trHeight w:val="590"/>
        </w:trPr>
        <w:tc>
          <w:tcPr>
            <w:tcBorders>
              <w:left w:val="single" w:color="000000" w:sz="4" w:space="0"/>
              <w:bottom w:val="single" w:color="000000" w:sz="4" w:space="0"/>
              <w:right w:val="single" w:color="000000" w:sz="4" w:space="0"/>
            </w:tcBorders>
            <w:tcW w:w="1042" w:type="dxa"/>
            <w:vAlign w:val="center"/>
            <w:vMerge w:val="continue"/>
            <w:textDirection w:val="lrTb"/>
            <w:noWrap/>
          </w:tcPr>
          <w:p>
            <w:pPr>
              <w:pStyle w:val="690"/>
              <w:jc w:val="left"/>
              <w:spacing w:line="360" w:lineRule="auto"/>
              <w:rPr>
                <w:rFonts w:ascii="宋体" w:hAnsi="宋体" w:cs="Arial"/>
                <w:color w:val="000000"/>
                <w:szCs w:val="21"/>
              </w:rPr>
            </w:pP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手动卷帘</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透光帘布，成分：30%聚酯纤维,70% PVC，帘布厚度： 0.56mm±5%。开孔率：约 3% 平方克重： 420g／㎡±5%。椭圆底杆，帘布底端插到下轨内，采用压条均匀压入的方法，保证底部不起皱。卷管直径为37mm，管材壁厚≥2mm，内有六根加强筋。环保:通过GREENGUARD绿色安全环保验证。无重金属危害污染物。</w:t>
            </w:r>
            <w:r>
              <w:rPr>
                <w:rFonts w:ascii="宋体" w:hAnsi="宋体" w:cs="Arial"/>
                <w:color w:val="000000"/>
                <w:szCs w:val="21"/>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pStyle w:val="690"/>
              <w:jc w:val="left"/>
              <w:spacing w:line="360" w:lineRule="auto"/>
              <w:rPr>
                <w:rFonts w:hint="eastAsia" w:ascii="宋体" w:hAnsi="宋体" w:cs="Arial"/>
                <w:color w:val="000000"/>
                <w:szCs w:val="21"/>
              </w:rPr>
            </w:pPr>
            <w:r>
              <w:rPr>
                <w:rFonts w:hint="eastAsia" w:ascii="宋体" w:hAnsi="宋体" w:cs="Arial"/>
                <w:color w:val="000000"/>
                <w:szCs w:val="21"/>
              </w:rPr>
              <w:t xml:space="preserve">579.84</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690"/>
              <w:jc w:val="left"/>
              <w:spacing w:line="360" w:lineRule="auto"/>
              <w:rPr>
                <w:rFonts w:ascii="宋体" w:hAnsi="宋体" w:cs="Arial"/>
                <w:color w:val="000000"/>
                <w:szCs w:val="21"/>
              </w:rPr>
            </w:pPr>
            <w:r>
              <w:rPr>
                <w:rFonts w:hint="eastAsia" w:ascii="宋体" w:hAnsi="宋体" w:cs="Arial"/>
                <w:color w:val="000000"/>
                <w:szCs w:val="21"/>
              </w:rPr>
              <w:t xml:space="preserve">㎡</w:t>
            </w:r>
            <w:r>
              <w:rPr>
                <w:rFonts w:ascii="宋体" w:hAnsi="宋体" w:cs="Arial"/>
                <w:color w:val="000000"/>
                <w:szCs w:val="21"/>
              </w:rPr>
            </w:r>
            <w:r/>
          </w:p>
        </w:tc>
      </w:tr>
      <w:tr>
        <w:trPr>
          <w:trHeight w:val="590"/>
        </w:trPr>
        <w:tc>
          <w:tcPr>
            <w:gridSpan w:val="5"/>
            <w:tcBorders>
              <w:left w:val="single" w:color="000000" w:sz="4" w:space="0"/>
              <w:bottom w:val="single" w:color="000000" w:sz="4" w:space="0"/>
              <w:right w:val="single" w:color="000000" w:sz="4" w:space="0"/>
            </w:tcBorders>
            <w:tcW w:w="7973" w:type="dxa"/>
            <w:vAlign w:val="center"/>
            <w:textDirection w:val="lrTb"/>
            <w:noWrap/>
          </w:tcPr>
          <w:p>
            <w:pPr>
              <w:pStyle w:val="690"/>
              <w:jc w:val="left"/>
              <w:spacing w:line="360" w:lineRule="auto"/>
              <w:rPr>
                <w:rFonts w:ascii="宋体" w:hAnsi="宋体" w:cs="Arial"/>
                <w:b/>
                <w:bCs/>
                <w:color w:val="000000"/>
                <w:sz w:val="22"/>
                <w:szCs w:val="22"/>
              </w:rPr>
            </w:pPr>
            <w:r>
              <w:rPr>
                <w:rFonts w:hint="eastAsia" w:ascii="宋体" w:hAnsi="宋体" w:cs="Arial"/>
                <w:b/>
                <w:bCs/>
                <w:color w:val="000000"/>
                <w:sz w:val="22"/>
                <w:szCs w:val="22"/>
              </w:rPr>
              <w:t xml:space="preserve">备注：</w:t>
            </w:r>
            <w:r>
              <w:rPr>
                <w:rFonts w:ascii="宋体" w:hAnsi="宋体" w:cs="Arial"/>
                <w:b/>
                <w:bCs/>
                <w:color w:val="000000"/>
                <w:sz w:val="22"/>
                <w:szCs w:val="22"/>
              </w:rPr>
            </w:r>
            <w:r/>
          </w:p>
          <w:p>
            <w:pPr>
              <w:pStyle w:val="690"/>
              <w:jc w:val="left"/>
              <w:spacing w:line="360" w:lineRule="auto"/>
              <w:rPr>
                <w:rFonts w:hint="eastAsia" w:ascii="宋体" w:hAnsi="宋体" w:cs="Arial"/>
                <w:b/>
                <w:bCs/>
                <w:color w:val="000000"/>
                <w:sz w:val="22"/>
                <w:szCs w:val="22"/>
              </w:rPr>
            </w:pPr>
            <w:r>
              <w:rPr>
                <w:rFonts w:hint="eastAsia" w:ascii="宋体" w:hAnsi="宋体" w:cs="Arial"/>
                <w:b/>
                <w:bCs/>
                <w:color w:val="000000"/>
                <w:sz w:val="22"/>
                <w:szCs w:val="22"/>
              </w:rPr>
              <w:t xml:space="preserve">1.以上面积均为垂直投影面积，窗帘褶皱部分和卷帘预卷部分不计算。</w:t>
            </w:r>
            <w:r/>
          </w:p>
          <w:p>
            <w:pPr>
              <w:pStyle w:val="690"/>
              <w:jc w:val="left"/>
              <w:spacing w:line="360" w:lineRule="auto"/>
              <w:rPr>
                <w:rFonts w:ascii="宋体" w:hAnsi="宋体" w:cs="Arial"/>
                <w:b/>
                <w:bCs/>
                <w:color w:val="000000"/>
                <w:sz w:val="22"/>
                <w:szCs w:val="22"/>
              </w:rPr>
            </w:pPr>
            <w:r>
              <w:rPr>
                <w:rFonts w:hint="eastAsia" w:ascii="宋体" w:hAnsi="宋体" w:cs="Arial"/>
                <w:b/>
                <w:bCs/>
                <w:color w:val="000000"/>
                <w:sz w:val="22"/>
                <w:szCs w:val="22"/>
              </w:rPr>
              <w:t xml:space="preserve">2.</w:t>
            </w:r>
            <w:r>
              <w:rPr>
                <w:rFonts w:hint="eastAsia" w:ascii="宋体" w:hAnsi="宋体" w:cs="Arial"/>
                <w:b/>
                <w:bCs/>
                <w:color w:val="000000"/>
                <w:sz w:val="22"/>
                <w:szCs w:val="22"/>
              </w:rPr>
              <w:t xml:space="preserve">最终结算金额以审定的实际面积*成交单价为准。</w:t>
            </w:r>
            <w:r>
              <w:rPr>
                <w:rFonts w:ascii="宋体" w:hAnsi="宋体" w:cs="Arial"/>
                <w:b/>
                <w:bCs/>
                <w:color w:val="000000"/>
                <w:sz w:val="22"/>
                <w:szCs w:val="22"/>
              </w:rPr>
            </w:r>
            <w:r/>
          </w:p>
          <w:p>
            <w:pPr>
              <w:pStyle w:val="690"/>
              <w:jc w:val="left"/>
              <w:spacing w:line="360" w:lineRule="auto"/>
              <w:rPr>
                <w:rFonts w:hint="eastAsia" w:ascii="宋体" w:hAnsi="宋体" w:cs="Arial"/>
                <w:color w:val="000000"/>
                <w:szCs w:val="21"/>
              </w:rPr>
            </w:pPr>
            <w:r>
              <w:rPr>
                <w:rFonts w:hint="eastAsia" w:ascii="宋体" w:hAnsi="宋体" w:cs="Arial"/>
                <w:b/>
                <w:bCs/>
                <w:color w:val="000000"/>
                <w:sz w:val="22"/>
                <w:szCs w:val="22"/>
              </w:rPr>
              <w:t xml:space="preserve">3.</w:t>
            </w:r>
            <w:r>
              <w:rPr>
                <w:rFonts w:hint="eastAsia"/>
              </w:rPr>
              <w:t xml:space="preserve"> </w:t>
            </w:r>
            <w:r>
              <w:rPr>
                <w:rFonts w:hint="eastAsia" w:ascii="宋体" w:hAnsi="宋体" w:cs="Arial"/>
                <w:b/>
                <w:bCs/>
                <w:color w:val="000000"/>
                <w:sz w:val="22"/>
                <w:szCs w:val="22"/>
              </w:rPr>
              <w:t xml:space="preserve">垂直投影面积（指窗帘正常</w:t>
            </w:r>
            <w:r>
              <w:rPr>
                <w:rFonts w:hint="eastAsia" w:ascii="宋体" w:hAnsi="宋体" w:cs="Arial"/>
                <w:b/>
                <w:bCs/>
                <w:color w:val="000000"/>
                <w:sz w:val="22"/>
                <w:szCs w:val="22"/>
              </w:rPr>
              <w:t xml:space="preserve">展开遮挡</w:t>
            </w:r>
            <w:r>
              <w:rPr>
                <w:rFonts w:hint="eastAsia" w:ascii="宋体" w:hAnsi="宋体" w:cs="Arial"/>
                <w:b/>
                <w:bCs/>
                <w:color w:val="000000"/>
                <w:sz w:val="22"/>
                <w:szCs w:val="22"/>
              </w:rPr>
              <w:t xml:space="preserve">时（有正常褶皱）所覆盖的立面投影面积）=窗帘悬挂高度*窗帘实际覆盖宽度</w:t>
            </w:r>
            <w:r>
              <w:rPr>
                <w:rFonts w:hint="eastAsia" w:ascii="宋体" w:hAnsi="宋体" w:cs="Arial"/>
                <w:color w:val="000000"/>
                <w:szCs w:val="21"/>
              </w:rPr>
            </w:r>
            <w:r/>
          </w:p>
        </w:tc>
      </w:tr>
    </w:tbl>
    <w:p>
      <w:pPr>
        <w:pStyle w:val="690"/>
        <w:keepLines/>
        <w:keepNext/>
        <w:spacing w:line="360" w:lineRule="auto"/>
        <w:rPr>
          <w:rFonts w:hint="eastAsia"/>
          <w:b/>
          <w:bCs/>
          <w:color w:val="000000"/>
          <w:szCs w:val="21"/>
        </w:rPr>
        <w:outlineLvl w:val="2"/>
      </w:pPr>
      <w:r>
        <w:rPr>
          <w:rFonts w:hint="eastAsia"/>
          <w:b/>
          <w:bCs/>
          <w:color w:val="000000"/>
          <w:szCs w:val="21"/>
        </w:rPr>
        <w:t xml:space="preserve">三、采购具体清单</w:t>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涉及 C区（实训楼）98间教室和实训室、E区（教学楼）26间教室、F区（学生宿舍）417间房间以及G区（轮训公寓）411间房间，具体清单如下：</w:t>
      </w:r>
      <w:r>
        <w:rPr>
          <w:rFonts w:ascii="宋体" w:hAnsi="宋体" w:cs="Arial"/>
          <w:color w:val="000000"/>
          <w:szCs w:val="21"/>
        </w:rPr>
      </w:r>
      <w:r/>
    </w:p>
    <w:p>
      <w:pPr>
        <w:pStyle w:val="724"/>
        <w:ind w:left="0"/>
        <w:spacing w:line="360" w:lineRule="auto"/>
        <w:rPr>
          <w:color w:val="000000"/>
          <w:sz w:val="21"/>
          <w:szCs w:val="21"/>
        </w:rPr>
        <w:outlineLvl w:val="3"/>
      </w:pPr>
      <w:r>
        <w:rPr>
          <w:rFonts w:hint="eastAsia"/>
          <w:color w:val="000000"/>
          <w:sz w:val="21"/>
          <w:szCs w:val="21"/>
        </w:rPr>
        <w:t xml:space="preserve">3.1</w:t>
      </w:r>
      <w:r>
        <w:rPr>
          <w:rFonts w:hint="eastAsia"/>
          <w:color w:val="000000"/>
        </w:rPr>
        <w:t xml:space="preserve"> </w:t>
      </w:r>
      <w:r>
        <w:rPr>
          <w:rFonts w:hint="eastAsia"/>
          <w:color w:val="000000"/>
          <w:sz w:val="21"/>
          <w:szCs w:val="21"/>
        </w:rPr>
        <w:t xml:space="preserve">C区（实训楼）采购清单</w:t>
      </w:r>
      <w:r>
        <w:rPr>
          <w:color w:val="000000"/>
          <w:sz w:val="21"/>
          <w:szCs w:val="21"/>
        </w:rPr>
      </w:r>
      <w:r/>
    </w:p>
    <w:p>
      <w:pPr>
        <w:pStyle w:val="724"/>
        <w:ind w:left="0"/>
        <w:spacing w:line="360" w:lineRule="auto"/>
        <w:rPr>
          <w:color w:val="000000"/>
          <w:sz w:val="21"/>
          <w:szCs w:val="21"/>
        </w:rPr>
        <w:outlineLvl w:val="3"/>
      </w:pPr>
      <w:r>
        <w:rPr>
          <w:rFonts w:hint="eastAsia"/>
          <w:color w:val="000000"/>
          <w:sz w:val="21"/>
          <w:szCs w:val="21"/>
        </w:rPr>
        <w:t xml:space="preserve">3.1.1 C1栋清单</w:t>
      </w:r>
      <w:r>
        <w:rPr>
          <w:color w:val="000000"/>
          <w:sz w:val="21"/>
          <w:szCs w:val="21"/>
        </w:rPr>
      </w:r>
      <w:r/>
    </w:p>
    <w:p>
      <w:pPr>
        <w:pStyle w:val="690"/>
        <w:rPr>
          <w:rFonts w:hint="eastAsia"/>
          <w:color w:val="000000"/>
        </w:rPr>
      </w:pPr>
      <w:r>
        <w:rPr>
          <w:rFonts w:hint="eastAsia"/>
          <w:color w:val="000000"/>
        </w:rPr>
      </w:r>
      <w:r/>
    </w:p>
    <w:tbl>
      <w:tblPr>
        <w:tblW w:w="8357" w:type="dxa"/>
        <w:tblInd w:w="96" w:type="dxa"/>
        <w:tblLayout w:type="fixed"/>
        <w:tblCellMar>
          <w:left w:w="108" w:type="dxa"/>
          <w:top w:w="0" w:type="dxa"/>
          <w:right w:w="108" w:type="dxa"/>
          <w:bottom w:w="0" w:type="dxa"/>
        </w:tblCellMar>
        <w:tblLook w:val="04A0" w:firstRow="1" w:lastRow="0" w:firstColumn="1" w:lastColumn="0" w:noHBand="0" w:noVBand="1"/>
      </w:tblPr>
      <w:tblGrid>
        <w:gridCol w:w="1092"/>
        <w:gridCol w:w="1038"/>
        <w:gridCol w:w="1119"/>
        <w:gridCol w:w="1038"/>
        <w:gridCol w:w="1119"/>
        <w:gridCol w:w="1573"/>
        <w:gridCol w:w="1378"/>
      </w:tblGrid>
      <w:tr>
        <w:trPr>
          <w:trHeight w:val="276"/>
        </w:trPr>
        <w:tc>
          <w:tcPr>
            <w:shd w:val="clear" w:color="auto" w:fill="d0cece"/>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楼层</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区域</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宽（m）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高（m）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数量</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面积（㎡）</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690"/>
              <w:jc w:val="center"/>
              <w:spacing w:line="288" w:lineRule="auto"/>
              <w:widowControl/>
              <w:rPr>
                <w:rFonts w:hint="eastAsia" w:ascii="宋体" w:hAnsi="宋体" w:cs="等线"/>
                <w:b/>
                <w:bCs/>
                <w:color w:val="000000"/>
                <w:szCs w:val="21"/>
              </w:rPr>
            </w:pPr>
            <w:r>
              <w:rPr>
                <w:rFonts w:hint="eastAsia" w:ascii="宋体" w:hAnsi="宋体" w:cs="等线"/>
                <w:b/>
                <w:bCs/>
                <w:color w:val="000000"/>
                <w:szCs w:val="21"/>
                <w:lang w:bidi="ar"/>
              </w:rPr>
              <w:t xml:space="preserve">帘种</w:t>
            </w:r>
            <w:r>
              <w:rPr>
                <w:rFonts w:hint="eastAsia" w:ascii="宋体" w:hAnsi="宋体" w:cs="等线"/>
                <w:b/>
                <w:bCs/>
                <w:color w:val="000000"/>
                <w:szCs w:val="21"/>
              </w:rPr>
            </w:r>
            <w:r/>
          </w:p>
        </w:tc>
      </w:tr>
      <w:tr>
        <w:trPr>
          <w:trHeight w:val="276"/>
        </w:trPr>
        <w:tc>
          <w:tcPr>
            <w:gridSpan w:val="7"/>
            <w:tcBorders>
              <w:top w:val="single" w:color="000000" w:sz="4" w:space="0"/>
              <w:left w:val="single" w:color="000000" w:sz="4" w:space="0"/>
              <w:bottom w:val="single" w:color="000000" w:sz="4" w:space="0"/>
              <w:right w:val="single" w:color="000000" w:sz="4" w:space="0"/>
            </w:tcBorders>
            <w:tcW w:w="8357" w:type="dxa"/>
            <w:vAlign w:val="center"/>
            <w:textDirection w:val="lrTb"/>
            <w:noWrap/>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手动布帘</w:t>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教室106-107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w:t>
            </w:r>
            <w:r>
              <w:rPr>
                <w:rFonts w:hint="eastAsia" w:ascii="宋体" w:hAnsi="宋体" w:cs="等线"/>
                <w:color w:val="000000"/>
                <w:szCs w:val="21"/>
                <w:lang w:bidi="ar"/>
              </w:rPr>
              <w:t xml:space="preserve">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教室108-109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3.85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3.85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670"/>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textDirection w:val="lrTb"/>
            <w:noWrap/>
          </w:tcPr>
          <w:p>
            <w:pPr>
              <w:pStyle w:val="690"/>
              <w:jc w:val="left"/>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3.85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92"/>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none" w:color="000000" w:sz="4" w:space="0"/>
              <w:left w:val="single" w:color="000000" w:sz="4" w:space="0"/>
              <w:bottom w:val="none" w:color="000000" w:sz="4" w:space="0"/>
              <w:right w:val="single" w:color="000000" w:sz="4" w:space="0"/>
            </w:tcBorders>
            <w:tcW w:w="1038" w:type="dxa"/>
            <w:vAlign w:val="center"/>
            <w:textDirection w:val="lrTb"/>
            <w:noWrap/>
          </w:tcPr>
          <w:p>
            <w:pPr>
              <w:pStyle w:val="690"/>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3.85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教室208-209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2.75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9.08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w:t>
            </w:r>
            <w:r>
              <w:rPr>
                <w:rFonts w:hint="eastAsia" w:ascii="宋体" w:hAnsi="宋体" w:cs="等线"/>
                <w:color w:val="000000"/>
                <w:szCs w:val="21"/>
                <w:lang w:bidi="ar"/>
              </w:rPr>
              <w:t xml:space="preserve">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教室210-211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11.72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教室212-213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教室214-215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教室216-217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11.72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教室218-219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11.72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教室306-307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2.75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9.08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11.72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教室310-311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教室312-313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教室314-315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设计学院实训室317-320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设计学院实训室321-323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（4层）</w:t>
            </w: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教室409-410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8.75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教室411-412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教室413-414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教室415-416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3.77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教室417-418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教室419-420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2.65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8.75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教室501-502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18.15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18.15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教室503-504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w:t>
            </w:r>
            <w:r>
              <w:rPr>
                <w:rFonts w:hint="eastAsia" w:ascii="宋体" w:hAnsi="宋体" w:cs="等线"/>
                <w:color w:val="000000"/>
                <w:szCs w:val="21"/>
                <w:lang w:bidi="ar"/>
              </w:rPr>
              <w:t xml:space="preserve">.70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教室505-506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教室507-508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教室509-510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教室511-512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18.1</w:t>
            </w: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18.15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trHeight w:val="319"/>
        </w:trPr>
        <w:tc>
          <w:tcPr>
            <w:gridSpan w:val="7"/>
            <w:tcBorders>
              <w:top w:val="single" w:color="000000" w:sz="4" w:space="0"/>
              <w:left w:val="single" w:color="000000" w:sz="4" w:space="0"/>
              <w:bottom w:val="single" w:color="000000" w:sz="4" w:space="0"/>
              <w:right w:val="single" w:color="000000" w:sz="4" w:space="0"/>
            </w:tcBorders>
            <w:tcW w:w="8357" w:type="dxa"/>
            <w:vAlign w:val="center"/>
            <w:textDirection w:val="lrTb"/>
            <w:noWrap/>
          </w:tcPr>
          <w:p>
            <w:pPr>
              <w:pStyle w:val="690"/>
              <w:jc w:val="center"/>
              <w:spacing w:line="288" w:lineRule="auto"/>
              <w:rPr>
                <w:rFonts w:hint="eastAsia" w:ascii="宋体" w:hAnsi="宋体" w:cs="等线"/>
                <w:b/>
                <w:bCs/>
                <w:color w:val="000000"/>
                <w:szCs w:val="21"/>
              </w:rPr>
            </w:pPr>
            <w:r>
              <w:rPr>
                <w:rFonts w:hint="eastAsia" w:ascii="宋体" w:hAnsi="宋体" w:cs="等线"/>
                <w:b/>
                <w:bCs/>
                <w:color w:val="000000"/>
                <w:szCs w:val="21"/>
              </w:rPr>
              <w:t xml:space="preserve">手动卷帘</w:t>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教室106-107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教室108-109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lang w:bidi="ar"/>
              </w:rPr>
              <w:t xml:space="preserve">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设计学院实训室118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(2层）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教室208-209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教室210-211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教室212-213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教室214-215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lang w:bidi="ar"/>
              </w:rPr>
              <w:t xml:space="preserve">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教室216-217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教室218-219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教室306-307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教室310-311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教室312-313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教室314-315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设计学院实训室317-320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设计学院实训室321-323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C1</w:t>
            </w:r>
            <w:r>
              <w:rPr>
                <w:rFonts w:hint="eastAsia" w:ascii="宋体" w:hAnsi="宋体" w:cs="等线"/>
                <w:color w:val="000000"/>
                <w:szCs w:val="21"/>
                <w:lang w:bidi="ar"/>
              </w:rPr>
            </w:r>
            <w:r/>
          </w:p>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教室409-410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教室411-412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教室413-414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w:t>
            </w:r>
            <w:r>
              <w:rPr>
                <w:rFonts w:hint="eastAsia" w:ascii="宋体" w:hAnsi="宋体" w:cs="等线"/>
                <w:color w:val="000000"/>
                <w:szCs w:val="21"/>
                <w:lang w:bidi="ar"/>
              </w:rPr>
              <w:t xml:space="preserve">415-416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教室417-418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教室419-</w:t>
            </w:r>
            <w:r>
              <w:rPr>
                <w:rFonts w:hint="eastAsia" w:ascii="宋体" w:hAnsi="宋体" w:cs="等线"/>
                <w:color w:val="000000"/>
                <w:szCs w:val="21"/>
                <w:lang w:bidi="ar"/>
              </w:rPr>
              <w:t xml:space="preserve">420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5.28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8" w:type="dxa"/>
            <w:vAlign w:val="bottom"/>
            <w:textDirection w:val="lrTb"/>
            <w:noWrap/>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手动卷帘</w:t>
            </w:r>
            <w:r>
              <w:rPr>
                <w:rFonts w:hint="eastAsia" w:ascii="宋体" w:hAnsi="宋体" w:cs="等线"/>
                <w:color w:val="000000"/>
                <w:szCs w:val="21"/>
              </w:rPr>
            </w:r>
            <w:r/>
          </w:p>
        </w:tc>
      </w:tr>
    </w:tbl>
    <w:p>
      <w:pPr>
        <w:pStyle w:val="724"/>
        <w:ind w:left="126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3.1.2 C2栋清单</w:t>
      </w:r>
      <w:r>
        <w:rPr>
          <w:color w:val="000000"/>
          <w:sz w:val="21"/>
          <w:szCs w:val="21"/>
        </w:rPr>
      </w:r>
      <w:r/>
    </w:p>
    <w:tbl>
      <w:tblPr>
        <w:tblW w:w="8365" w:type="dxa"/>
        <w:tblInd w:w="96" w:type="dxa"/>
        <w:tblLayout w:type="fixed"/>
        <w:tblCellMar>
          <w:left w:w="108" w:type="dxa"/>
          <w:top w:w="0" w:type="dxa"/>
          <w:right w:w="108" w:type="dxa"/>
          <w:bottom w:w="0" w:type="dxa"/>
        </w:tblCellMar>
        <w:tblLook w:val="04A0" w:firstRow="1" w:lastRow="0" w:firstColumn="1" w:lastColumn="0" w:noHBand="0" w:noVBand="1"/>
      </w:tblPr>
      <w:tblGrid>
        <w:gridCol w:w="1098"/>
        <w:gridCol w:w="1040"/>
        <w:gridCol w:w="1107"/>
        <w:gridCol w:w="1066"/>
        <w:gridCol w:w="1107"/>
        <w:gridCol w:w="1560"/>
        <w:gridCol w:w="1387"/>
      </w:tblGrid>
      <w:tr>
        <w:trPr>
          <w:trHeight w:val="276"/>
        </w:trPr>
        <w:tc>
          <w:tcPr>
            <w:shd w:val="clear" w:color="auto" w:fill="d0cece"/>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楼层</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区域</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宽（m）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高（m）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数量</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面积（㎡）</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帘种</w:t>
            </w:r>
            <w:r>
              <w:rPr>
                <w:rFonts w:hint="eastAsia" w:ascii="宋体" w:hAnsi="宋体" w:cs="等线"/>
                <w:b/>
                <w:bCs/>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C2</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教室109-110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non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5"/>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bl>
    <w:p>
      <w:pPr>
        <w:pStyle w:val="69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3.1.3 C3栋清单</w:t>
      </w:r>
      <w:r>
        <w:rPr>
          <w:color w:val="000000"/>
          <w:sz w:val="21"/>
          <w:szCs w:val="21"/>
        </w:rPr>
      </w:r>
      <w:r/>
    </w:p>
    <w:tbl>
      <w:tblPr>
        <w:tblW w:w="8365" w:type="dxa"/>
        <w:tblInd w:w="96" w:type="dxa"/>
        <w:tblLayout w:type="fixed"/>
        <w:tblCellMar>
          <w:left w:w="108" w:type="dxa"/>
          <w:top w:w="0" w:type="dxa"/>
          <w:right w:w="108" w:type="dxa"/>
          <w:bottom w:w="0" w:type="dxa"/>
        </w:tblCellMar>
        <w:tblLook w:val="04A0" w:firstRow="1" w:lastRow="0" w:firstColumn="1" w:lastColumn="0" w:noHBand="0" w:noVBand="1"/>
      </w:tblPr>
      <w:tblGrid>
        <w:gridCol w:w="1098"/>
        <w:gridCol w:w="1053"/>
        <w:gridCol w:w="1094"/>
        <w:gridCol w:w="1080"/>
        <w:gridCol w:w="1093"/>
        <w:gridCol w:w="1560"/>
        <w:gridCol w:w="1387"/>
      </w:tblGrid>
      <w:tr>
        <w:trPr>
          <w:trHeight w:val="276"/>
        </w:trPr>
        <w:tc>
          <w:tcPr>
            <w:shd w:val="clear" w:color="auto" w:fill="d0cece"/>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楼层</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区域</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宽（m）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高（m）</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数量</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面积（㎡）</w:t>
            </w:r>
            <w:r>
              <w:rPr>
                <w:rFonts w:hint="eastAsia" w:ascii="宋体" w:hAnsi="宋体" w:cs="等线"/>
                <w:b/>
                <w:bCs/>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帘种</w:t>
            </w:r>
            <w:r>
              <w:rPr>
                <w:rFonts w:hint="eastAsia" w:ascii="宋体" w:hAnsi="宋体" w:cs="等线"/>
                <w:b/>
                <w:bCs/>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C3</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信工院实训室101-102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信工院实训室104-105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信工院实训室107-108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信工院实训室109-110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信工院实训室111-112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信工院实训室113-114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信工院实训室121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C3</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公共机房201-202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11.88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公共机房203-204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公共机房205-206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公共机房207-208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公共机房209-210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5.94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9.24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公共机房211-212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15.84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信工院实训室219-220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信工院实训室221-222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信工院实训室223-224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C3</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公共机房301-302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11.88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公共机房303-304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17.82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公共机房305-306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公共机房307-308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公共机房309-310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9.24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公共机房311-312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5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right w:val="single" w:color="000000" w:sz="4" w:space="0"/>
            </w:tcBorders>
            <w:tcW w:w="1053" w:type="dxa"/>
            <w:vAlign w:val="center"/>
            <w:vMerge w:val="restart"/>
            <w:textDirection w:val="lrTb"/>
            <w:noWrap/>
          </w:tcPr>
          <w:p>
            <w:pPr>
              <w:pStyle w:val="690"/>
              <w:jc w:val="left"/>
              <w:widowControl/>
              <w:rPr>
                <w:rFonts w:hint="eastAsia" w:ascii="宋体" w:hAnsi="宋体" w:cs="等线"/>
                <w:color w:val="000000"/>
                <w:szCs w:val="21"/>
              </w:rPr>
            </w:pPr>
            <w:r>
              <w:rPr>
                <w:rFonts w:hint="eastAsia" w:ascii="宋体" w:hAnsi="宋体" w:cs="等线"/>
                <w:color w:val="000000"/>
                <w:szCs w:val="21"/>
                <w:lang w:bidi="ar"/>
              </w:rPr>
              <w:t xml:space="preserve">信工院实训室321-322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left w:val="single" w:color="000000" w:sz="4" w:space="0"/>
              <w:right w:val="single" w:color="000000" w:sz="4" w:space="0"/>
            </w:tcBorders>
            <w:tcW w:w="1053" w:type="dxa"/>
            <w:vAlign w:val="center"/>
            <w:vMerge w:val="continue"/>
            <w:textDirection w:val="lrTb"/>
            <w:noWrap/>
          </w:tcPr>
          <w:p>
            <w:pPr>
              <w:pStyle w:val="690"/>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left w:val="single" w:color="000000" w:sz="4" w:space="0"/>
              <w:bottom w:val="single" w:color="000000" w:sz="4" w:space="0"/>
              <w:right w:val="single" w:color="000000" w:sz="4" w:space="0"/>
            </w:tcBorders>
            <w:tcW w:w="1053" w:type="dxa"/>
            <w:vAlign w:val="center"/>
            <w:vMerge w:val="continue"/>
            <w:textDirection w:val="lrTb"/>
            <w:noWrap/>
          </w:tcPr>
          <w:p>
            <w:pPr>
              <w:pStyle w:val="690"/>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87"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bl>
    <w:p>
      <w:pPr>
        <w:pStyle w:val="724"/>
        <w:ind w:left="126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3.1.4 C4栋清单</w:t>
      </w:r>
      <w:r>
        <w:rPr>
          <w:color w:val="000000"/>
          <w:sz w:val="21"/>
          <w:szCs w:val="21"/>
        </w:rPr>
      </w:r>
      <w:r/>
    </w:p>
    <w:tbl>
      <w:tblPr>
        <w:tblW w:w="8353" w:type="dxa"/>
        <w:tblInd w:w="96" w:type="dxa"/>
        <w:tblLayout w:type="fixed"/>
        <w:tblCellMar>
          <w:left w:w="108" w:type="dxa"/>
          <w:top w:w="0" w:type="dxa"/>
          <w:right w:w="108" w:type="dxa"/>
          <w:bottom w:w="0" w:type="dxa"/>
        </w:tblCellMar>
        <w:tblLook w:val="04A0" w:firstRow="1" w:lastRow="0" w:firstColumn="1" w:lastColumn="0" w:noHBand="0" w:noVBand="1"/>
      </w:tblPr>
      <w:tblGrid>
        <w:gridCol w:w="1086"/>
        <w:gridCol w:w="1747"/>
        <w:gridCol w:w="773"/>
        <w:gridCol w:w="1133"/>
        <w:gridCol w:w="1120"/>
        <w:gridCol w:w="1120"/>
        <w:gridCol w:w="1374"/>
      </w:tblGrid>
      <w:tr>
        <w:trPr>
          <w:trHeight w:val="276"/>
        </w:trPr>
        <w:tc>
          <w:tcPr>
            <w:shd w:val="clear" w:color="auto" w:fill="d0cece"/>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楼层</w:t>
            </w:r>
            <w:r/>
          </w:p>
        </w:tc>
        <w:tc>
          <w:tcPr>
            <w:shd w:val="clear" w:color="auto" w:fill="d0cece"/>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区域</w:t>
            </w:r>
            <w:r/>
          </w:p>
        </w:tc>
        <w:tc>
          <w:tcPr>
            <w:shd w:val="clear" w:color="auto" w:fill="d0cece"/>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宽（m）</w:t>
            </w:r>
            <w:r/>
          </w:p>
        </w:tc>
        <w:tc>
          <w:tcPr>
            <w:shd w:val="clear" w:color="auto" w:fill="d0cece"/>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高（m）</w:t>
            </w:r>
            <w:r/>
          </w:p>
        </w:tc>
        <w:tc>
          <w:tcPr>
            <w:shd w:val="clear" w:color="auto" w:fill="d0cece"/>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数量</w:t>
            </w:r>
            <w:r/>
          </w:p>
        </w:tc>
        <w:tc>
          <w:tcPr>
            <w:shd w:val="clear" w:color="auto" w:fill="d0cece"/>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面积（㎡）</w:t>
            </w:r>
            <w:r/>
          </w:p>
        </w:tc>
        <w:tc>
          <w:tcPr>
            <w:shd w:val="clear" w:color="auto" w:fill="d0cece"/>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帘种</w:t>
            </w:r>
            <w:r/>
          </w:p>
        </w:tc>
      </w:tr>
      <w:tr>
        <w:trPr>
          <w:cantSplit/>
          <w:trHeight w:val="320"/>
        </w:trPr>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建筑工程学院实验实训室101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建筑工程学院实验实训室102-103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w:t>
            </w:r>
            <w:r>
              <w:rPr>
                <w:rFonts w:hint="eastAsia" w:ascii="宋体" w:hAnsi="宋体" w:cs="等线"/>
                <w:color w:val="000000"/>
                <w:szCs w:val="21"/>
                <w:lang w:bidi="ar"/>
              </w:rPr>
              <w:t xml:space="preserve">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13.86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10.73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10.73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建筑工程学院实验实训室107-108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w:t>
            </w:r>
            <w:r>
              <w:rPr>
                <w:rFonts w:hint="eastAsia" w:ascii="宋体" w:hAnsi="宋体" w:cs="等线"/>
                <w:color w:val="000000"/>
                <w:szCs w:val="21"/>
                <w:lang w:bidi="ar"/>
              </w:rPr>
              <w:t xml:space="preserve">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建筑工程学院实验实训室109-110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建筑工程学院实验实训室111-112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建筑工程学院实验实训室120-121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环境生态学院实验实训室131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4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环境生态学院实验实训室132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26.40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0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环境生态学院实验实训室134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环境生态学院实验实训室137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6.3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20.79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（2层）</w:t>
            </w: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公共机房201-202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公共机房203-204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公共机房205-206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公共机房208-209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公共机房210-211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公共机房212-213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公共机房214-215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w:t>
            </w:r>
            <w:r>
              <w:rPr>
                <w:rFonts w:hint="eastAsia" w:ascii="宋体" w:hAnsi="宋体" w:cs="等线"/>
                <w:color w:val="000000"/>
                <w:szCs w:val="21"/>
                <w:lang w:bidi="ar"/>
              </w:rPr>
              <w:t xml:space="preserve">.3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公共机房216-217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公共机房218-219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公共机房220-221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公共机房222-223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公共机房224-225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环境生态学院实验实训室228-229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环境生态学院实验实训室230-231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non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17.16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环境生态学院实验实训室233-234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环境生态学院实验实训室235-236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环境生态学院实验实训室238-239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23.27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restart"/>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t xml:space="preserve">C4</w:t>
            </w:r>
            <w:r/>
          </w:p>
          <w:p>
            <w:pPr>
              <w:pStyle w:val="690"/>
              <w:jc w:val="center"/>
              <w:rPr>
                <w:rFonts w:hint="eastAsia" w:ascii="宋体" w:hAnsi="宋体" w:cs="等线"/>
                <w:color w:val="000000"/>
                <w:szCs w:val="21"/>
              </w:rPr>
            </w:pPr>
            <w:r>
              <w:rPr>
                <w:rFonts w:hint="eastAsia" w:ascii="宋体" w:hAnsi="宋体" w:cs="等线"/>
                <w:color w:val="000000"/>
                <w:szCs w:val="21"/>
              </w:rPr>
              <w:t xml:space="preserve">（3层）</w:t>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工科实训中心310-311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工科实训中心312-313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工科实训中心314-315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工科实训中心316-317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10.89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23.76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none" w:color="000000" w:sz="4" w:space="0"/>
              <w:left w:val="single" w:color="000000" w:sz="4" w:space="0"/>
              <w:bottom w:val="non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环境生态学院实验实训室329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7.59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建筑工程学院实验实训室402-403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建筑工程学院实验实训室436-437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25.74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乡村振兴实验实训室440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5.61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环境生态学院实验实训室445-446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7.1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23.43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12.21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环境生态学院实验实训室447-448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12.87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C4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建筑工程学院实验实训室512-513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17.99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17.99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环境生态学院实验实训室517-518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13.70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val="false"/>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环境生态学院实验实训室519-520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w:t>
            </w: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13.53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continue"/>
            <w:textDirection w:val="lrTb"/>
            <w:noWrap w:val="false"/>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77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13.37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74" w:type="dxa"/>
            <w:vAlign w:val="bottom"/>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bl>
    <w:p>
      <w:pPr>
        <w:pStyle w:val="69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3.2</w:t>
      </w:r>
      <w:r>
        <w:rPr>
          <w:rFonts w:hint="eastAsia"/>
          <w:color w:val="000000"/>
        </w:rPr>
        <w:t xml:space="preserve"> </w:t>
      </w:r>
      <w:r>
        <w:rPr>
          <w:rFonts w:hint="eastAsia"/>
          <w:color w:val="000000"/>
          <w:sz w:val="21"/>
          <w:szCs w:val="21"/>
        </w:rPr>
        <w:t xml:space="preserve">E区（教学楼）采购清单</w:t>
      </w:r>
      <w:r>
        <w:rPr>
          <w:color w:val="000000"/>
          <w:sz w:val="21"/>
          <w:szCs w:val="21"/>
        </w:rPr>
      </w:r>
      <w:r/>
    </w:p>
    <w:tbl>
      <w:tblPr>
        <w:tblW w:w="8345" w:type="dxa"/>
        <w:tblInd w:w="96" w:type="dxa"/>
        <w:tblLayout w:type="fixed"/>
        <w:tblCellMar>
          <w:left w:w="108" w:type="dxa"/>
          <w:top w:w="0" w:type="dxa"/>
          <w:right w:w="108" w:type="dxa"/>
          <w:bottom w:w="0" w:type="dxa"/>
        </w:tblCellMar>
        <w:tblLook w:val="04A0" w:firstRow="1" w:lastRow="0" w:firstColumn="1" w:lastColumn="0" w:noHBand="0" w:noVBand="1"/>
      </w:tblPr>
      <w:tblGrid>
        <w:gridCol w:w="1073"/>
        <w:gridCol w:w="1080"/>
        <w:gridCol w:w="1080"/>
        <w:gridCol w:w="1080"/>
        <w:gridCol w:w="1080"/>
        <w:gridCol w:w="1584"/>
        <w:gridCol w:w="1368"/>
      </w:tblGrid>
      <w:tr>
        <w:trPr>
          <w:trHeight w:val="276"/>
        </w:trPr>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楼层</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区域</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宽（m）</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高（m）</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数量</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面积（㎡）</w:t>
            </w:r>
            <w:r>
              <w:rPr>
                <w:rFonts w:hint="eastAsia" w:ascii="宋体" w:hAnsi="宋体" w:cs="等线"/>
                <w:b/>
                <w:bCs/>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b/>
                <w:bCs/>
                <w:color w:val="000000"/>
                <w:szCs w:val="21"/>
              </w:rPr>
            </w:pPr>
            <w:r>
              <w:rPr>
                <w:rFonts w:hint="eastAsia" w:ascii="宋体" w:hAnsi="宋体" w:cs="等线"/>
                <w:b/>
                <w:bCs/>
                <w:color w:val="000000"/>
                <w:szCs w:val="21"/>
                <w:lang w:bidi="ar"/>
              </w:rPr>
              <w:t xml:space="preserve">帘种</w:t>
            </w:r>
            <w:r>
              <w:rPr>
                <w:rFonts w:hint="eastAsia" w:ascii="宋体" w:hAnsi="宋体" w:cs="等线"/>
                <w:b/>
                <w:bCs/>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E4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教室102-103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教室104-105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教室106-107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18.72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教室111-112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教室113-114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E4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（2层）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教室202-203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教室204-205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教室206-207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教室208-209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教室210-211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E4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教室301-302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教室304-305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5.04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6.48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教室306-307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教室308-309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教室310-311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lang w:bidi="ar"/>
              </w:rPr>
              <w:t xml:space="preserve">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教室312-313</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教室314-315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E4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教室401-402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18.00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教室404-405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6.48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教室406-407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教室408-409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教室410-411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E4</w:t>
            </w:r>
            <w:r>
              <w:rPr>
                <w:rFonts w:hint="eastAsia" w:ascii="宋体" w:hAnsi="宋体" w:cs="等线"/>
                <w:color w:val="000000"/>
                <w:szCs w:val="21"/>
                <w:lang w:bidi="ar"/>
              </w:rPr>
            </w:r>
            <w:r/>
          </w:p>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（5层）</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教室504-505</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6.48</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教室506-507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教室508-509</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5.4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19.44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教室510-511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3.14</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11.30</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4.32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r>
        <w:trPr>
          <w:cantSplit/>
          <w:trHeight w:val="276"/>
        </w:trPr>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rPr>
                <w:rFonts w:hint="eastAsia" w:ascii="宋体" w:hAnsi="宋体" w:cs="等线"/>
                <w:color w:val="000000"/>
                <w:szCs w:val="21"/>
              </w:rPr>
            </w:pP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4.7</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3.6</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16.92</w:t>
            </w:r>
            <w:r>
              <w:rPr>
                <w:rFonts w:hint="eastAsia" w:ascii="宋体" w:hAnsi="宋体" w:cs="等线"/>
                <w:color w:val="000000"/>
                <w:szCs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690"/>
              <w:jc w:val="center"/>
              <w:widowControl/>
              <w:rPr>
                <w:rFonts w:hint="eastAsia" w:ascii="宋体" w:hAnsi="宋体" w:cs="等线"/>
                <w:color w:val="000000"/>
                <w:szCs w:val="21"/>
              </w:rPr>
            </w:pPr>
            <w:r>
              <w:rPr>
                <w:rFonts w:hint="eastAsia" w:ascii="宋体" w:hAnsi="宋体" w:cs="等线"/>
                <w:color w:val="000000"/>
                <w:szCs w:val="21"/>
                <w:lang w:bidi="ar"/>
              </w:rPr>
              <w:t xml:space="preserve">手动布帘</w:t>
            </w:r>
            <w:r>
              <w:rPr>
                <w:rFonts w:hint="eastAsia" w:ascii="宋体" w:hAnsi="宋体" w:cs="等线"/>
                <w:color w:val="000000"/>
                <w:szCs w:val="21"/>
              </w:rPr>
            </w:r>
            <w:r/>
          </w:p>
        </w:tc>
      </w:tr>
    </w:tbl>
    <w:p>
      <w:pPr>
        <w:pStyle w:val="724"/>
        <w:ind w:left="126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3.3</w:t>
      </w:r>
      <w:r>
        <w:rPr>
          <w:rFonts w:hint="eastAsia"/>
          <w:color w:val="000000"/>
        </w:rPr>
        <w:t xml:space="preserve"> </w:t>
      </w:r>
      <w:r>
        <w:rPr>
          <w:rFonts w:hint="eastAsia"/>
          <w:color w:val="000000"/>
          <w:sz w:val="21"/>
          <w:szCs w:val="21"/>
        </w:rPr>
        <w:t xml:space="preserve">F区（学生宿舍）采购清单</w:t>
      </w:r>
      <w:r>
        <w:rPr>
          <w:color w:val="000000"/>
          <w:sz w:val="21"/>
          <w:szCs w:val="21"/>
        </w:rPr>
      </w:r>
      <w:r/>
    </w:p>
    <w:tbl>
      <w:tblPr>
        <w:tblW w:w="8349"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584"/>
        <w:gridCol w:w="1365"/>
      </w:tblGrid>
      <w:tr>
        <w:trPr>
          <w:trHeight w:val="545"/>
        </w:trPr>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楼栋</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楼层</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宽（m）</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高（m）</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数量</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面积（㎡）</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帘种</w:t>
            </w:r>
            <w:r>
              <w:rPr>
                <w:rFonts w:hint="eastAsia" w:ascii="宋体" w:hAnsi="宋体" w:cs="等线"/>
                <w:b/>
                <w:bCs/>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F1栋</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217.63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76.98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w:t>
            </w:r>
            <w:r>
              <w:rPr>
                <w:rFonts w:hint="eastAsia" w:ascii="宋体" w:hAnsi="宋体" w:cs="等线"/>
                <w:color w:val="000000"/>
                <w:szCs w:val="21"/>
                <w:lang w:bidi="ar"/>
              </w:rPr>
              <w:t xml:space="preserve">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4F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non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non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5F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non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non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6F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19</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147.68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non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19</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52.24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F2栋</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217.63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76.98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4F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5F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6F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2.54</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295.35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104.48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bl>
    <w:p>
      <w:pPr>
        <w:pStyle w:val="690"/>
        <w:rPr>
          <w:color w:val="000000"/>
        </w:rPr>
      </w:pPr>
      <w:r>
        <w:rPr>
          <w:color w:val="000000"/>
        </w:rPr>
      </w:r>
      <w:r/>
    </w:p>
    <w:p>
      <w:pPr>
        <w:pStyle w:val="724"/>
        <w:ind w:left="0"/>
        <w:spacing w:line="360" w:lineRule="auto"/>
        <w:rPr>
          <w:color w:val="000000"/>
          <w:sz w:val="21"/>
          <w:szCs w:val="21"/>
        </w:rPr>
        <w:outlineLvl w:val="3"/>
      </w:pPr>
      <w:r>
        <w:rPr>
          <w:rFonts w:hint="eastAsia"/>
          <w:color w:val="000000"/>
          <w:sz w:val="21"/>
          <w:szCs w:val="21"/>
        </w:rPr>
        <w:t xml:space="preserve">3.4</w:t>
      </w:r>
      <w:r>
        <w:rPr>
          <w:rFonts w:hint="eastAsia"/>
          <w:color w:val="000000"/>
        </w:rPr>
        <w:t xml:space="preserve"> </w:t>
      </w:r>
      <w:r>
        <w:rPr>
          <w:rFonts w:hint="eastAsia"/>
          <w:color w:val="000000"/>
          <w:sz w:val="21"/>
          <w:szCs w:val="21"/>
        </w:rPr>
        <w:t xml:space="preserve">G区（轮训宿舍）采购清单</w:t>
      </w:r>
      <w:r>
        <w:rPr>
          <w:color w:val="000000"/>
          <w:sz w:val="21"/>
          <w:szCs w:val="21"/>
        </w:rPr>
      </w:r>
      <w:r/>
    </w:p>
    <w:tbl>
      <w:tblPr>
        <w:tblW w:w="8339"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584"/>
        <w:gridCol w:w="1355"/>
      </w:tblGrid>
      <w:tr>
        <w:trPr>
          <w:trHeight w:val="270"/>
        </w:trPr>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楼栋</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楼层</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宽（m）</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高（m）</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数量</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面积（㎡）</w:t>
            </w:r>
            <w:r>
              <w:rPr>
                <w:rFonts w:hint="eastAsia" w:ascii="宋体" w:hAnsi="宋体" w:cs="等线"/>
                <w:b/>
                <w:bCs/>
                <w:color w:val="000000"/>
                <w:szCs w:val="21"/>
                <w:lang w:bidi="ar"/>
              </w:rPr>
            </w:r>
            <w:r/>
          </w:p>
        </w:tc>
        <w:tc>
          <w:tcPr>
            <w:shd w:val="clear" w:color="auto" w:fill="d0cece"/>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帘种</w:t>
            </w:r>
            <w:r>
              <w:rPr>
                <w:rFonts w:hint="eastAsia" w:ascii="宋体" w:hAnsi="宋体" w:cs="等线"/>
                <w:b/>
                <w:bCs/>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G2栋</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307.46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71.48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322.06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4F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74.23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5F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74.23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6F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43"/>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w:t>
            </w:r>
            <w:r>
              <w:rPr>
                <w:rFonts w:hint="eastAsia" w:ascii="宋体" w:hAnsi="宋体" w:cs="等线"/>
                <w:color w:val="000000"/>
                <w:szCs w:val="21"/>
                <w:lang w:bidi="ar"/>
              </w:rPr>
              <w:t xml:space="preserve">.10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8F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3.11</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143.53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35.74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G3栋</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307.46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71.48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3.36</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322.06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4F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74.23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5F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74.23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6F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3.35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321.10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27</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73.60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8F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3.55</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3.11</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143.53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non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1.18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2.33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35.74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浴帘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restart"/>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G5栋</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1F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9.9</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83.16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9.9</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83.16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1080" w:type="auto"/>
            <w:vAlign w:val="center"/>
            <w:vMerge w:val="continue"/>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3F</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9.9</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2.8</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584" w:type="auto"/>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83.16 </w:t>
            </w:r>
            <w:r>
              <w:rPr>
                <w:rFonts w:hint="eastAsia" w:ascii="宋体" w:hAnsi="宋体" w:cs="等线"/>
                <w:color w:val="000000"/>
                <w:szCs w:val="21"/>
                <w:lang w:bidi="ar"/>
              </w:rPr>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690"/>
              <w:jc w:val="center"/>
              <w:widowControl/>
              <w:rPr>
                <w:rFonts w:hint="eastAsia" w:ascii="宋体" w:hAnsi="宋体" w:cs="等线"/>
                <w:color w:val="000000"/>
                <w:szCs w:val="21"/>
                <w:lang w:bidi="ar"/>
              </w:rPr>
            </w:pPr>
            <w:r>
              <w:rPr>
                <w:rFonts w:hint="eastAsia" w:ascii="宋体" w:hAnsi="宋体" w:cs="等线"/>
                <w:color w:val="000000"/>
                <w:szCs w:val="21"/>
                <w:lang w:bidi="ar"/>
              </w:rPr>
              <w:t xml:space="preserve">手动布帘</w:t>
            </w:r>
            <w:r>
              <w:rPr>
                <w:rFonts w:hint="eastAsia" w:ascii="宋体" w:hAnsi="宋体" w:cs="等线"/>
                <w:color w:val="000000"/>
                <w:szCs w:val="21"/>
                <w:lang w:bidi="ar"/>
              </w:rPr>
            </w:r>
            <w:r/>
          </w:p>
        </w:tc>
      </w:tr>
    </w:tbl>
    <w:p>
      <w:pPr>
        <w:pStyle w:val="724"/>
        <w:ind w:left="0"/>
        <w:spacing w:line="360" w:lineRule="auto"/>
        <w:rPr>
          <w:rFonts w:hint="eastAsia"/>
          <w:color w:val="000000"/>
        </w:rPr>
      </w:pPr>
      <w:r>
        <w:rPr>
          <w:rFonts w:hint="eastAsia"/>
          <w:color w:val="000000"/>
        </w:rPr>
      </w:r>
      <w:r/>
    </w:p>
    <w:p>
      <w:pPr>
        <w:pStyle w:val="690"/>
        <w:keepLines/>
        <w:keepNext/>
        <w:spacing w:line="360" w:lineRule="auto"/>
        <w:rPr>
          <w:b/>
          <w:bCs/>
          <w:color w:val="000000"/>
          <w:szCs w:val="21"/>
        </w:rPr>
        <w:outlineLvl w:val="2"/>
      </w:pPr>
      <w:r>
        <w:rPr>
          <w:rFonts w:hint="eastAsia"/>
          <w:b/>
          <w:bCs/>
          <w:color w:val="000000"/>
          <w:szCs w:val="21"/>
        </w:rPr>
        <w:t xml:space="preserve">四、采购项目要求 </w:t>
      </w:r>
      <w:r>
        <w:rPr>
          <w:b/>
          <w:bCs/>
          <w:color w:val="000000"/>
          <w:szCs w:val="21"/>
        </w:rPr>
      </w:r>
      <w:r/>
    </w:p>
    <w:p>
      <w:pPr>
        <w:pStyle w:val="724"/>
        <w:ind w:left="0"/>
        <w:spacing w:line="360" w:lineRule="auto"/>
        <w:rPr>
          <w:rFonts w:hAnsi="宋体"/>
          <w:color w:val="000000"/>
          <w:sz w:val="21"/>
          <w:szCs w:val="21"/>
        </w:rPr>
        <w:outlineLvl w:val="3"/>
      </w:pPr>
      <w:r/>
      <w:bookmarkStart w:id="265" w:name="heading_8"/>
      <w:r>
        <w:rPr>
          <w:rFonts w:hint="eastAsia" w:hAnsi="宋体"/>
          <w:color w:val="000000"/>
          <w:sz w:val="21"/>
          <w:szCs w:val="21"/>
        </w:rPr>
        <w:t xml:space="preserve">4</w:t>
      </w:r>
      <w:r>
        <w:rPr>
          <w:rFonts w:hAnsi="宋体"/>
          <w:color w:val="000000"/>
          <w:sz w:val="21"/>
          <w:szCs w:val="21"/>
        </w:rPr>
        <w:t xml:space="preserve">.1 功能、性能、配置要求</w:t>
      </w:r>
      <w:bookmarkEnd w:id="265"/>
      <w:r>
        <w:rPr>
          <w:rFonts w:hAnsi="宋体"/>
          <w:color w:val="000000"/>
          <w:sz w:val="21"/>
          <w:szCs w:val="21"/>
        </w:rPr>
      </w:r>
      <w:r/>
    </w:p>
    <w:p>
      <w:pPr>
        <w:pStyle w:val="690"/>
        <w:ind w:firstLine="420"/>
        <w:jc w:val="left"/>
        <w:spacing w:line="360" w:lineRule="auto"/>
        <w:rPr>
          <w:rFonts w:ascii="宋体" w:hAnsi="宋体" w:cs="Arial"/>
          <w:color w:val="000000"/>
          <w:szCs w:val="21"/>
        </w:rPr>
      </w:pPr>
      <w:r>
        <w:rPr>
          <w:rFonts w:ascii="宋体" w:hAnsi="宋体" w:cs="Arial"/>
          <w:color w:val="000000"/>
          <w:szCs w:val="21"/>
        </w:rPr>
        <w:t xml:space="preserve">本技术要求提出的是</w:t>
      </w:r>
      <w:r>
        <w:rPr>
          <w:rFonts w:hint="eastAsia" w:ascii="宋体" w:hAnsi="宋体" w:cs="Arial"/>
          <w:color w:val="000000"/>
          <w:szCs w:val="21"/>
        </w:rPr>
        <w:t xml:space="preserve">标准</w:t>
      </w:r>
      <w:r>
        <w:rPr>
          <w:rFonts w:ascii="宋体" w:hAnsi="宋体" w:cs="Arial"/>
          <w:color w:val="000000"/>
          <w:szCs w:val="21"/>
        </w:rPr>
        <w:t xml:space="preserve">的技术条件，若出现参考标准，仅为方便投标人把握技术尺度，不具指定性，投标人可提供相当于或高于该标准的产品。</w:t>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4.1.1</w:t>
      </w:r>
      <w:r>
        <w:rPr>
          <w:rFonts w:hAnsi="宋体"/>
          <w:color w:val="000000"/>
          <w:sz w:val="21"/>
          <w:szCs w:val="21"/>
        </w:rPr>
        <w:t xml:space="preserve">手动布帘</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77"/>
        <w:gridCol w:w="1030"/>
        <w:gridCol w:w="5880"/>
      </w:tblGrid>
      <w:tr>
        <w:trPr>
          <w:trHeight w:val="397"/>
        </w:trPr>
        <w:tc>
          <w:tcPr>
            <w:shd w:val="clear" w:color="auto" w:fill="d0cece"/>
            <w:tcMar>
              <w:left w:w="120" w:type="dxa"/>
              <w:top w:w="60" w:type="dxa"/>
              <w:right w:w="120" w:type="dxa"/>
              <w:bottom w:w="30" w:type="dxa"/>
            </w:tcMar>
            <w:tcW w:w="1077" w:type="dxa"/>
            <w:vAlign w:val="center"/>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序号</w:t>
            </w:r>
            <w:r>
              <w:rPr>
                <w:rFonts w:hint="eastAsia" w:ascii="宋体" w:hAnsi="宋体" w:cs="等线"/>
                <w:b/>
                <w:bCs/>
                <w:color w:val="000000"/>
                <w:szCs w:val="21"/>
                <w:lang w:bidi="ar"/>
              </w:rPr>
            </w:r>
            <w:r/>
          </w:p>
        </w:tc>
        <w:tc>
          <w:tcPr>
            <w:shd w:val="clear" w:color="auto" w:fill="d0cece"/>
            <w:tcMar>
              <w:left w:w="120" w:type="dxa"/>
              <w:top w:w="60" w:type="dxa"/>
              <w:right w:w="120" w:type="dxa"/>
              <w:bottom w:w="30" w:type="dxa"/>
            </w:tcMar>
            <w:tcW w:w="1030" w:type="dxa"/>
            <w:vAlign w:val="center"/>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配件</w:t>
            </w:r>
            <w:r>
              <w:rPr>
                <w:rFonts w:hint="eastAsia" w:ascii="宋体" w:hAnsi="宋体" w:cs="等线"/>
                <w:b/>
                <w:bCs/>
                <w:color w:val="000000"/>
                <w:szCs w:val="21"/>
                <w:lang w:bidi="ar"/>
              </w:rPr>
            </w:r>
            <w:r/>
          </w:p>
        </w:tc>
        <w:tc>
          <w:tcPr>
            <w:shd w:val="clear" w:color="auto" w:fill="d0cece"/>
            <w:tcMar>
              <w:left w:w="120" w:type="dxa"/>
              <w:top w:w="60" w:type="dxa"/>
              <w:right w:w="120" w:type="dxa"/>
              <w:bottom w:w="30" w:type="dxa"/>
            </w:tcMar>
            <w:tcW w:w="5880" w:type="dxa"/>
            <w:vAlign w:val="center"/>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技术参数</w:t>
            </w:r>
            <w:r>
              <w:rPr>
                <w:rFonts w:hint="eastAsia" w:ascii="宋体" w:hAnsi="宋体" w:cs="等线"/>
                <w:b/>
                <w:bCs/>
                <w:color w:val="000000"/>
                <w:szCs w:val="21"/>
                <w:lang w:bidi="ar"/>
              </w:rPr>
            </w:r>
            <w:r/>
          </w:p>
        </w:tc>
      </w:tr>
      <w:tr>
        <w:trPr>
          <w:trHeight w:val="4605"/>
        </w:trPr>
        <w:tc>
          <w:tcPr>
            <w:tcMar>
              <w:left w:w="120" w:type="dxa"/>
              <w:top w:w="60" w:type="dxa"/>
              <w:right w:w="120" w:type="dxa"/>
              <w:bottom w:w="30" w:type="dxa"/>
            </w:tcMar>
            <w:tcW w:w="1077"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w:t>
            </w:r>
            <w:r>
              <w:rPr>
                <w:rFonts w:hint="eastAsia" w:ascii="宋体" w:hAnsi="宋体" w:cs="等线"/>
                <w:color w:val="000000"/>
                <w:szCs w:val="21"/>
                <w:lang w:bidi="ar"/>
              </w:rPr>
            </w:r>
            <w:r/>
          </w:p>
        </w:tc>
        <w:tc>
          <w:tcPr>
            <w:tcMar>
              <w:left w:w="120" w:type="dxa"/>
              <w:top w:w="60" w:type="dxa"/>
              <w:right w:w="120" w:type="dxa"/>
              <w:bottom w:w="30" w:type="dxa"/>
            </w:tcMar>
            <w:tcW w:w="1030"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面料</w:t>
            </w:r>
            <w:r>
              <w:rPr>
                <w:rFonts w:hint="eastAsia" w:ascii="宋体" w:hAnsi="宋体" w:cs="等线"/>
                <w:color w:val="000000"/>
                <w:szCs w:val="21"/>
                <w:lang w:bidi="ar"/>
              </w:rPr>
            </w:r>
            <w:r/>
          </w:p>
        </w:tc>
        <w:tc>
          <w:tcPr>
            <w:tcMar>
              <w:left w:w="120" w:type="dxa"/>
              <w:top w:w="60" w:type="dxa"/>
              <w:right w:w="120" w:type="dxa"/>
              <w:bottom w:w="30" w:type="dxa"/>
            </w:tcMar>
            <w:tcW w:w="5880"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1、产品种类：高端遮光装饰布艺，门幅≥2800mm；</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2、面料成份：100%聚酯纤维，褶皱率1:1.5，克重≥300g/㎡，经向和纬向拉伸强度≥25磅；</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▲3、阻燃织物燃烧性能等级满足</w:t>
            </w:r>
            <w:r>
              <w:rPr>
                <w:rFonts w:ascii="宋体" w:hAnsi="宋体" w:cs="等线"/>
                <w:color w:val="000000"/>
                <w:szCs w:val="21"/>
                <w:lang w:bidi="ar"/>
              </w:rPr>
              <w:t xml:space="preserve">GB 8624-2012</w:t>
            </w:r>
            <w:r>
              <w:rPr>
                <w:rFonts w:hint="eastAsia" w:ascii="宋体" w:hAnsi="宋体" w:cs="等线"/>
                <w:color w:val="000000"/>
                <w:szCs w:val="21"/>
                <w:lang w:bidi="ar"/>
              </w:rPr>
              <w:t xml:space="preserve">的B1级要求。（‘氧指数OI≥32.0%;损毁长度≤150mm，续燃时间≤5s,阴燃时间≤15s;燃烧滴落物未引起脱脂棉燃烧或阴燃’,提供带CMA标识的有效检测报告复印件）</w:t>
            </w:r>
            <w:r>
              <w:rPr>
                <w:rFonts w:hint="eastAsia" w:ascii="宋体" w:hAnsi="宋体" w:cs="等线"/>
                <w:color w:val="000000"/>
                <w:szCs w:val="21"/>
                <w:lang w:bidi="ar"/>
              </w:rPr>
              <w:t xml:space="preserve">；</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▲4、耐光色牢度≥4级（提供带CMA标识的有效检测报告复印件）；</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▲5、起球性≥4级（提供带CMA标识的有效检测报告复印件）；</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▲6、耐洗色牢度≥4级（提</w:t>
            </w:r>
            <w:r>
              <w:rPr>
                <w:rFonts w:hint="eastAsia" w:ascii="宋体" w:hAnsi="宋体" w:cs="等线"/>
                <w:color w:val="000000"/>
                <w:szCs w:val="21"/>
                <w:lang w:bidi="ar"/>
              </w:rPr>
              <w:t xml:space="preserve">供带CMA标识的有效检测报告复印件）；</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7、布面无异味、不发硬、不变潮、不析粉，绿色环保无污染，可水洗干洗。</w:t>
            </w:r>
            <w:r>
              <w:rPr>
                <w:rFonts w:hint="eastAsia" w:ascii="宋体" w:hAnsi="宋体" w:cs="等线"/>
                <w:color w:val="000000"/>
                <w:szCs w:val="21"/>
                <w:lang w:bidi="ar"/>
              </w:rPr>
            </w:r>
            <w:r/>
          </w:p>
        </w:tc>
      </w:tr>
      <w:tr>
        <w:trPr>
          <w:trHeight w:val="397"/>
        </w:trPr>
        <w:tc>
          <w:tcPr>
            <w:tcMar>
              <w:left w:w="120" w:type="dxa"/>
              <w:top w:w="60" w:type="dxa"/>
              <w:right w:w="120" w:type="dxa"/>
              <w:bottom w:w="30" w:type="dxa"/>
            </w:tcMar>
            <w:tcW w:w="1077"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hint="eastAsia" w:ascii="宋体" w:hAnsi="宋体" w:cs="等线"/>
                <w:color w:val="000000"/>
                <w:szCs w:val="21"/>
                <w:lang w:bidi="ar"/>
              </w:rPr>
            </w:r>
            <w:r/>
          </w:p>
        </w:tc>
        <w:tc>
          <w:tcPr>
            <w:tcMar>
              <w:left w:w="120" w:type="dxa"/>
              <w:top w:w="60" w:type="dxa"/>
              <w:right w:w="120" w:type="dxa"/>
              <w:bottom w:w="30" w:type="dxa"/>
            </w:tcMar>
            <w:tcW w:w="1030"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构件</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rPr>
                <w:rFonts w:hint="eastAsia" w:ascii="宋体" w:hAnsi="宋体" w:cs="等线"/>
                <w:color w:val="000000"/>
                <w:szCs w:val="21"/>
                <w:lang w:bidi="ar"/>
              </w:rPr>
            </w:r>
            <w:r/>
          </w:p>
        </w:tc>
        <w:tc>
          <w:tcPr>
            <w:tcMar>
              <w:left w:w="120" w:type="dxa"/>
              <w:top w:w="60" w:type="dxa"/>
              <w:right w:w="120" w:type="dxa"/>
              <w:bottom w:w="30" w:type="dxa"/>
            </w:tcMar>
            <w:tcW w:w="5880" w:type="dxa"/>
            <w:vAlign w:val="center"/>
            <w:textDirection w:val="lrTb"/>
            <w:noWrap w:val="false"/>
          </w:tcPr>
          <w:p>
            <w:pPr>
              <w:pStyle w:val="690"/>
              <w:numPr>
                <w:ilvl w:val="0"/>
                <w:numId w:val="2"/>
              </w:numPr>
              <w:jc w:val="left"/>
              <w:spacing w:line="288" w:lineRule="auto"/>
              <w:widowControl/>
              <w:rPr>
                <w:rFonts w:hint="eastAsia" w:ascii="宋体" w:hAnsi="宋体" w:cs="等线"/>
                <w:color w:val="000000"/>
                <w:szCs w:val="21"/>
                <w:lang w:bidi="ar"/>
              </w:rPr>
            </w:pPr>
            <w:r>
              <w:rPr>
                <w:rFonts w:ascii="宋体" w:hAnsi="宋体" w:cs="等线"/>
                <w:color w:val="000000"/>
                <w:szCs w:val="21"/>
                <w:lang w:bidi="ar"/>
              </w:rPr>
              <w:t xml:space="preserve">铝合金电泳超滑静音，安装平直，牢固。</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ascii="宋体" w:hAnsi="宋体" w:cs="等线"/>
                <w:color w:val="000000"/>
                <w:szCs w:val="21"/>
                <w:lang w:bidi="ar"/>
              </w:rPr>
              <w:t xml:space="preserve">长度：最长12米</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ascii="宋体" w:hAnsi="宋体" w:cs="等线"/>
                <w:color w:val="000000"/>
                <w:szCs w:val="21"/>
                <w:lang w:bidi="ar"/>
              </w:rPr>
              <w:t xml:space="preserve">、导轨直线速度：</w:t>
            </w:r>
            <w:r>
              <w:rPr>
                <w:rFonts w:hint="eastAsia" w:ascii="宋体" w:hAnsi="宋体" w:cs="等线"/>
                <w:color w:val="000000"/>
                <w:szCs w:val="21"/>
                <w:lang w:bidi="ar"/>
              </w:rPr>
              <w:t xml:space="preserve">≥</w:t>
            </w:r>
            <w:r>
              <w:rPr>
                <w:rFonts w:ascii="宋体" w:hAnsi="宋体" w:cs="等线"/>
                <w:color w:val="000000"/>
                <w:szCs w:val="21"/>
                <w:lang w:bidi="ar"/>
              </w:rPr>
              <w:t xml:space="preserve">16CM/S</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w:t>
            </w:r>
            <w:r>
              <w:rPr>
                <w:rFonts w:ascii="宋体" w:hAnsi="宋体" w:cs="等线"/>
                <w:color w:val="000000"/>
                <w:szCs w:val="21"/>
                <w:lang w:bidi="ar"/>
              </w:rPr>
              <w:t xml:space="preserve">导轨水平拉力：</w:t>
            </w:r>
            <w:r>
              <w:rPr>
                <w:rFonts w:hint="eastAsia" w:ascii="宋体" w:hAnsi="宋体" w:cs="等线"/>
                <w:color w:val="000000"/>
                <w:szCs w:val="21"/>
                <w:lang w:bidi="ar"/>
              </w:rPr>
              <w:t xml:space="preserve">≥</w:t>
            </w:r>
            <w:r>
              <w:rPr>
                <w:rFonts w:ascii="宋体" w:hAnsi="宋体" w:cs="等线"/>
                <w:color w:val="000000"/>
                <w:szCs w:val="21"/>
                <w:lang w:bidi="ar"/>
              </w:rPr>
              <w:t xml:space="preserve">8KG</w:t>
            </w:r>
            <w:r>
              <w:rPr>
                <w:rFonts w:hint="eastAsia" w:ascii="宋体" w:hAnsi="宋体" w:cs="等线"/>
                <w:color w:val="000000"/>
                <w:szCs w:val="21"/>
                <w:lang w:bidi="ar"/>
              </w:rPr>
            </w:r>
            <w:r/>
          </w:p>
          <w:p>
            <w:pPr>
              <w:pStyle w:val="690"/>
              <w:jc w:val="left"/>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5、</w:t>
            </w:r>
            <w:r>
              <w:rPr>
                <w:rFonts w:ascii="宋体" w:hAnsi="宋体" w:cs="等线"/>
                <w:color w:val="000000"/>
                <w:szCs w:val="21"/>
                <w:lang w:bidi="ar"/>
              </w:rPr>
              <w:t xml:space="preserve">系统负重：</w:t>
            </w:r>
            <w:r>
              <w:rPr>
                <w:rFonts w:hint="eastAsia" w:ascii="宋体" w:hAnsi="宋体" w:cs="等线"/>
                <w:color w:val="000000"/>
                <w:szCs w:val="21"/>
                <w:lang w:bidi="ar"/>
              </w:rPr>
              <w:t xml:space="preserve">≥</w:t>
            </w:r>
            <w:r>
              <w:rPr>
                <w:rFonts w:ascii="宋体" w:hAnsi="宋体" w:cs="等线"/>
                <w:color w:val="000000"/>
                <w:szCs w:val="21"/>
                <w:lang w:bidi="ar"/>
              </w:rPr>
              <w:t xml:space="preserve">50KG。</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6、窗帘杆挂圈：采用ABS加碳钢的材质，形状稳定，不变形，不断裂，承重性能好。</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7、单钩：采用碳钢镀锌的材质。</w:t>
            </w:r>
            <w:r/>
          </w:p>
          <w:p>
            <w:pPr>
              <w:pStyle w:val="690"/>
              <w:jc w:val="left"/>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8、挂圈及单钩每米均不少于5个。</w:t>
            </w:r>
            <w:r>
              <w:rPr>
                <w:rFonts w:ascii="宋体" w:hAnsi="宋体" w:cs="等线"/>
                <w:color w:val="000000"/>
                <w:szCs w:val="21"/>
                <w:lang w:bidi="ar"/>
              </w:rPr>
            </w:r>
            <w:r/>
          </w:p>
        </w:tc>
      </w:tr>
      <w:tr>
        <w:trPr>
          <w:trHeight w:val="154"/>
        </w:trPr>
        <w:tc>
          <w:tcPr>
            <w:tcMar>
              <w:left w:w="120" w:type="dxa"/>
              <w:top w:w="60" w:type="dxa"/>
              <w:right w:w="120" w:type="dxa"/>
              <w:bottom w:w="30" w:type="dxa"/>
            </w:tcMar>
            <w:tcW w:w="1077"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hint="eastAsia" w:ascii="宋体" w:hAnsi="宋体" w:cs="等线"/>
                <w:color w:val="000000"/>
                <w:szCs w:val="21"/>
                <w:lang w:bidi="ar"/>
              </w:rPr>
            </w:r>
            <w:r/>
          </w:p>
        </w:tc>
        <w:tc>
          <w:tcPr>
            <w:tcMar>
              <w:left w:w="120" w:type="dxa"/>
              <w:top w:w="60" w:type="dxa"/>
              <w:right w:w="120" w:type="dxa"/>
              <w:bottom w:w="30" w:type="dxa"/>
            </w:tcMar>
            <w:tcW w:w="1030"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制作</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rPr>
                <w:rFonts w:hint="eastAsia" w:ascii="宋体" w:hAnsi="宋体" w:cs="等线"/>
                <w:color w:val="000000"/>
                <w:szCs w:val="21"/>
                <w:lang w:bidi="ar"/>
              </w:rPr>
            </w:r>
            <w:r/>
          </w:p>
        </w:tc>
        <w:tc>
          <w:tcPr>
            <w:tcMar>
              <w:left w:w="120" w:type="dxa"/>
              <w:top w:w="60" w:type="dxa"/>
              <w:right w:w="120" w:type="dxa"/>
              <w:bottom w:w="30" w:type="dxa"/>
            </w:tcMar>
            <w:tcW w:w="5880"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1、底边反折10CM，侧边反折2.5CM压明线，线迹均匀平直；</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2、拼接处不扭斜，拼缝锁三线，缝纫线与布料颜色一致或相近；</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3、安装后离地2-3CM，两端无明显高低差。</w:t>
            </w:r>
            <w:r>
              <w:rPr>
                <w:rFonts w:hint="eastAsia" w:ascii="宋体" w:hAnsi="宋体" w:cs="等线"/>
                <w:color w:val="000000"/>
                <w:szCs w:val="21"/>
                <w:lang w:bidi="ar"/>
              </w:rPr>
            </w:r>
            <w:r/>
          </w:p>
        </w:tc>
      </w:tr>
      <w:tr>
        <w:trPr>
          <w:trHeight w:val="1203"/>
        </w:trPr>
        <w:tc>
          <w:tcPr>
            <w:tcMar>
              <w:left w:w="120" w:type="dxa"/>
              <w:top w:w="60" w:type="dxa"/>
              <w:right w:w="120" w:type="dxa"/>
              <w:bottom w:w="30" w:type="dxa"/>
            </w:tcMar>
            <w:tcW w:w="1077"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w:t>
            </w:r>
            <w:r>
              <w:rPr>
                <w:rFonts w:hint="eastAsia" w:ascii="宋体" w:hAnsi="宋体" w:cs="等线"/>
                <w:color w:val="000000"/>
                <w:szCs w:val="21"/>
                <w:lang w:bidi="ar"/>
              </w:rPr>
            </w:r>
            <w:r/>
          </w:p>
        </w:tc>
        <w:tc>
          <w:tcPr>
            <w:tcMar>
              <w:left w:w="120" w:type="dxa"/>
              <w:top w:w="60" w:type="dxa"/>
              <w:right w:w="120" w:type="dxa"/>
              <w:bottom w:w="30" w:type="dxa"/>
            </w:tcMar>
            <w:tcW w:w="1030"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环保</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rPr>
                <w:rFonts w:hint="eastAsia" w:ascii="宋体" w:hAnsi="宋体" w:cs="等线"/>
                <w:color w:val="000000"/>
                <w:szCs w:val="21"/>
                <w:lang w:bidi="ar"/>
              </w:rPr>
            </w:r>
            <w:r/>
          </w:p>
        </w:tc>
        <w:tc>
          <w:tcPr>
            <w:tcMar>
              <w:left w:w="120" w:type="dxa"/>
              <w:top w:w="60" w:type="dxa"/>
              <w:right w:w="120" w:type="dxa"/>
              <w:bottom w:w="30" w:type="dxa"/>
            </w:tcMar>
            <w:tcW w:w="5880"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▲帘布甲醛、异味、PH值、可分解致癌芳香胺染料检测符合</w:t>
            </w:r>
            <w:r>
              <w:rPr>
                <w:rFonts w:ascii="宋体" w:hAnsi="宋体" w:cs="等线"/>
                <w:color w:val="000000"/>
                <w:szCs w:val="21"/>
                <w:lang w:bidi="ar"/>
              </w:rPr>
              <w:t xml:space="preserve">GB 18401-2010</w:t>
            </w:r>
            <w:r>
              <w:rPr>
                <w:rFonts w:hint="eastAsia" w:ascii="宋体" w:hAnsi="宋体" w:cs="等线"/>
                <w:color w:val="000000"/>
                <w:szCs w:val="21"/>
                <w:lang w:bidi="ar"/>
              </w:rPr>
              <w:t xml:space="preserve">《国家纺织产品基本安全技术规范》（提供带CMA标识的有效检测报告复印件）。</w:t>
            </w:r>
            <w:r>
              <w:rPr>
                <w:rFonts w:hint="eastAsia" w:ascii="宋体" w:hAnsi="宋体" w:cs="等线"/>
                <w:color w:val="000000"/>
                <w:szCs w:val="21"/>
                <w:lang w:bidi="ar"/>
              </w:rPr>
            </w:r>
            <w:r/>
          </w:p>
        </w:tc>
      </w:tr>
    </w:tbl>
    <w:p>
      <w:pPr>
        <w:pStyle w:val="690"/>
        <w:spacing w:line="360" w:lineRule="auto"/>
        <w:rPr>
          <w:rFonts w:ascii="宋体" w:hAnsi="宋体"/>
          <w:color w:val="000000"/>
          <w:szCs w:val="21"/>
        </w:rPr>
      </w:pPr>
      <w:r>
        <w:rPr>
          <w:rFonts w:ascii="宋体" w:hAnsi="宋体"/>
          <w:color w:val="000000"/>
          <w:szCs w:val="21"/>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4.1.2 </w:t>
      </w:r>
      <w:r>
        <w:rPr>
          <w:rFonts w:hAnsi="宋体"/>
          <w:color w:val="000000"/>
          <w:sz w:val="21"/>
          <w:szCs w:val="21"/>
        </w:rPr>
        <w:t xml:space="preserve">手动</w:t>
      </w:r>
      <w:r>
        <w:rPr>
          <w:rFonts w:hint="eastAsia" w:hAnsi="宋体"/>
          <w:color w:val="000000"/>
          <w:sz w:val="21"/>
          <w:szCs w:val="21"/>
        </w:rPr>
        <w:t xml:space="preserve">卷</w:t>
      </w:r>
      <w:r>
        <w:rPr>
          <w:rFonts w:hAnsi="宋体"/>
          <w:color w:val="000000"/>
          <w:sz w:val="21"/>
          <w:szCs w:val="21"/>
        </w:rPr>
        <w:t xml:space="preserve">帘</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134"/>
        <w:gridCol w:w="6379"/>
      </w:tblGrid>
      <w:tr>
        <w:trPr>
          <w:trHeight w:val="250"/>
        </w:trPr>
        <w:tc>
          <w:tcPr>
            <w:shd w:val="clear" w:color="auto" w:fill="d0cece"/>
            <w:tcW w:w="675" w:type="dxa"/>
            <w:vAlign w:val="top"/>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序号</w:t>
            </w:r>
            <w:r/>
          </w:p>
        </w:tc>
        <w:tc>
          <w:tcPr>
            <w:shd w:val="clear" w:color="auto" w:fill="d0cece"/>
            <w:tcW w:w="1134" w:type="dxa"/>
            <w:vAlign w:val="top"/>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配件</w:t>
            </w:r>
            <w:r/>
          </w:p>
        </w:tc>
        <w:tc>
          <w:tcPr>
            <w:shd w:val="clear" w:color="auto" w:fill="d0cece"/>
            <w:tcW w:w="6379" w:type="dxa"/>
            <w:vAlign w:val="top"/>
            <w:textDirection w:val="lrTb"/>
            <w:noWrap w:val="false"/>
          </w:tcPr>
          <w:p>
            <w:pPr>
              <w:pStyle w:val="690"/>
              <w:jc w:val="center"/>
              <w:spacing w:line="288" w:lineRule="auto"/>
              <w:widowControl/>
              <w:rPr>
                <w:rFonts w:hint="eastAsia" w:ascii="宋体" w:hAnsi="宋体" w:cs="等线"/>
                <w:b/>
                <w:bCs/>
                <w:color w:val="000000"/>
                <w:szCs w:val="21"/>
                <w:lang w:bidi="ar"/>
              </w:rPr>
            </w:pPr>
            <w:r>
              <w:rPr>
                <w:rFonts w:hint="eastAsia" w:ascii="宋体" w:hAnsi="宋体" w:cs="等线"/>
                <w:b/>
                <w:bCs/>
                <w:color w:val="000000"/>
                <w:szCs w:val="21"/>
                <w:lang w:bidi="ar"/>
              </w:rPr>
              <w:t xml:space="preserve">技术参数</w:t>
            </w:r>
            <w:r/>
          </w:p>
        </w:tc>
      </w:tr>
      <w:tr>
        <w:trPr>
          <w:trHeight w:val="2191"/>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面料（透光）</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成分：30%±5%聚酯纤维,70% ±5%PVC；</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帘布厚度：0.56mm±5%；</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开孔率：≤3%；</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平方克重：420g／㎡±5%；</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断裂强度：经向≥1400N/5cm，</w:t>
            </w:r>
            <w:r>
              <w:rPr>
                <w:rFonts w:hint="eastAsia" w:ascii="宋体" w:hAnsi="宋体" w:cs="等线"/>
                <w:color w:val="000000"/>
                <w:szCs w:val="21"/>
                <w:lang w:bidi="ar"/>
              </w:rPr>
              <w:t xml:space="preserve">纬向≥1200N/5cm；</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撕裂强度：经向≥30N，纬向≥20N；</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防紫外线率≥97%；</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▲光照色牢度≥7级；</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▲阻燃织物燃烧性能等级满足</w:t>
            </w:r>
            <w:r>
              <w:rPr>
                <w:rFonts w:ascii="宋体" w:hAnsi="宋体" w:cs="等线"/>
                <w:color w:val="000000"/>
                <w:szCs w:val="21"/>
                <w:lang w:bidi="ar"/>
              </w:rPr>
              <w:t xml:space="preserve">GB 8624-2012</w:t>
            </w:r>
            <w:r>
              <w:rPr>
                <w:rFonts w:hint="eastAsia" w:ascii="宋体" w:hAnsi="宋体" w:cs="等线"/>
                <w:color w:val="000000"/>
                <w:szCs w:val="21"/>
                <w:lang w:bidi="ar"/>
              </w:rPr>
              <w:t xml:space="preserve">的B1级要求。（‘氧指数OI≥32.0%;损毁长度≤150mm，续燃时间≤5s,阴燃时间≤15s;燃烧滴落物未引起脱脂棉燃烧或阴燃’,提供带CMA标识的有效检测报告复印件）。</w:t>
            </w:r>
            <w:r>
              <w:rPr>
                <w:rFonts w:hint="eastAsia" w:ascii="宋体" w:hAnsi="宋体" w:cs="等线"/>
                <w:color w:val="000000"/>
                <w:szCs w:val="21"/>
                <w:lang w:bidi="ar"/>
              </w:rPr>
            </w:r>
            <w:r/>
          </w:p>
        </w:tc>
      </w:tr>
      <w:tr>
        <w:trPr>
          <w:trHeight w:val="552"/>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制头</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可通用于左侧或右侧珠链操作，方便更换操作边，配有活动安全锁扣；</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1.75:1行星齿轮设计转动装置；</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制头上有多个孔洞，多角度调节，使拉绳处于最佳位置，对称设计,使拉珠可左右对换放置，帘布可前可后；</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拉珠出口防卡设计；</w:t>
            </w:r>
            <w:r>
              <w:rPr>
                <w:rFonts w:hint="eastAsia" w:ascii="宋体" w:hAnsi="宋体" w:cs="等线"/>
                <w:color w:val="000000"/>
                <w:szCs w:val="21"/>
                <w:lang w:bidi="ar"/>
              </w:rPr>
            </w:r>
            <w:r/>
          </w:p>
        </w:tc>
      </w:tr>
      <w:tr>
        <w:trPr>
          <w:trHeight w:val="83"/>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尾插</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1、弹簧尾插，配有手动调整锁环；</w:t>
            </w:r>
            <w:r>
              <w:rPr>
                <w:rFonts w:hint="eastAsia" w:ascii="宋体" w:hAnsi="宋体" w:cs="等线"/>
                <w:color w:val="000000"/>
                <w:szCs w:val="21"/>
                <w:lang w:bidi="ar"/>
              </w:rPr>
            </w:r>
            <w:r/>
          </w:p>
        </w:tc>
      </w:tr>
      <w:tr>
        <w:trPr>
          <w:trHeight w:val="492"/>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卷筒</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材质：高强度铝合金材质；</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直径≥35mm；</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▲管材壁厚≥1.5mm，内有加强机构，增强抗弯曲能力，表面阳极氧化处理；</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管材径向弯曲≤1mm/M，管材外表面带插槽，帘布经高温烫接插条后，直接插入卷筒表面的凹槽中（不允许采用双面贴粘贴面料的方法）；</w:t>
            </w:r>
            <w:r>
              <w:rPr>
                <w:rFonts w:hint="eastAsia" w:ascii="宋体" w:hAnsi="宋体" w:cs="等线"/>
                <w:color w:val="000000"/>
                <w:szCs w:val="21"/>
                <w:lang w:bidi="ar"/>
              </w:rPr>
            </w:r>
            <w:r/>
          </w:p>
        </w:tc>
      </w:tr>
      <w:tr>
        <w:trPr>
          <w:trHeight w:val="728"/>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5</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下轨/底槽</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材质：高强度铝合金材质，椭圆形状；</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重量≥0.4KG/M，能够保持面料平整，表面阳极氧化处理。</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帘布底端插到下轨内，采用压条均匀压入的</w:t>
            </w:r>
            <w:r>
              <w:rPr>
                <w:rFonts w:hint="eastAsia" w:ascii="宋体" w:hAnsi="宋体" w:cs="等线"/>
                <w:color w:val="000000"/>
                <w:szCs w:val="21"/>
                <w:lang w:bidi="ar"/>
              </w:rPr>
              <w:t xml:space="preserve">方法，保证底部不起皱；</w:t>
            </w:r>
            <w:r>
              <w:rPr>
                <w:rFonts w:hint="eastAsia" w:ascii="宋体" w:hAnsi="宋体" w:cs="等线"/>
                <w:color w:val="000000"/>
                <w:szCs w:val="21"/>
                <w:lang w:bidi="ar"/>
              </w:rPr>
            </w:r>
            <w:r/>
          </w:p>
        </w:tc>
      </w:tr>
      <w:tr>
        <w:trPr>
          <w:trHeight w:val="447"/>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6</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安装支架</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材质：冷轧钢板；</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厚度为不低于2.0mm，整体加强筋设计，增加支架刚度，避免承重变形；</w:t>
            </w:r>
            <w:r>
              <w:rPr>
                <w:rFonts w:hint="eastAsia" w:ascii="宋体" w:hAnsi="宋体" w:cs="等线"/>
                <w:color w:val="000000"/>
                <w:szCs w:val="21"/>
                <w:lang w:bidi="ar"/>
              </w:rPr>
            </w:r>
            <w:r/>
          </w:p>
        </w:tc>
      </w:tr>
      <w:tr>
        <w:trPr>
          <w:trHeight w:val="260"/>
        </w:trPr>
        <w:tc>
          <w:tcPr>
            <w:tcW w:w="675"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7</w:t>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环保要求</w:t>
            </w:r>
            <w:r>
              <w:rPr>
                <w:rFonts w:hint="eastAsia" w:ascii="宋体" w:hAnsi="宋体" w:cs="等线"/>
                <w:color w:val="000000"/>
                <w:szCs w:val="21"/>
                <w:lang w:bidi="ar"/>
              </w:rPr>
            </w:r>
            <w:r/>
          </w:p>
        </w:tc>
        <w:tc>
          <w:tcPr>
            <w:tcW w:w="6379" w:type="dxa"/>
            <w:vAlign w:val="top"/>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▲帘布甲醛检测符合国家标准（提供具有CMA标识的有效检测报告复印件）；</w:t>
            </w:r>
            <w:r>
              <w:rPr>
                <w:rFonts w:hint="eastAsia" w:ascii="宋体" w:hAnsi="宋体" w:cs="等线"/>
                <w:color w:val="000000"/>
                <w:szCs w:val="21"/>
                <w:lang w:bidi="ar"/>
              </w:rPr>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w:t>
            </w:r>
            <w:r>
              <w:rPr>
                <w:rFonts w:ascii="宋体" w:hAnsi="宋体" w:cs="等线"/>
                <w:color w:val="000000"/>
                <w:szCs w:val="21"/>
                <w:lang w:bidi="ar"/>
              </w:rPr>
              <w:t xml:space="preserve">成品窗帘或面料环保通过GREENGUARD</w:t>
            </w:r>
            <w:r>
              <w:rPr>
                <w:rFonts w:ascii="宋体" w:hAnsi="宋体" w:cs="等线"/>
                <w:color w:val="000000"/>
                <w:szCs w:val="21"/>
                <w:lang w:val="zh-TW" w:eastAsia="zh-TW" w:bidi="ar"/>
              </w:rPr>
              <w:t xml:space="preserve">认证</w:t>
            </w:r>
            <w:r>
              <w:rPr>
                <w:rFonts w:ascii="宋体" w:hAnsi="宋体" w:cs="等线"/>
                <w:color w:val="000000"/>
                <w:szCs w:val="21"/>
                <w:lang w:bidi="ar"/>
              </w:rPr>
              <w:t xml:space="preserve">或绿色建材认证</w:t>
            </w:r>
            <w:r>
              <w:rPr>
                <w:rFonts w:ascii="宋体" w:hAnsi="宋体" w:cs="等线"/>
                <w:color w:val="000000"/>
                <w:szCs w:val="21"/>
                <w:lang w:val="zh-TW" w:bidi="ar"/>
              </w:rPr>
              <w:t xml:space="preserve">（</w:t>
            </w:r>
            <w:r>
              <w:rPr>
                <w:rFonts w:ascii="宋体" w:hAnsi="宋体" w:cs="等线"/>
                <w:color w:val="000000"/>
                <w:szCs w:val="21"/>
                <w:lang w:bidi="ar"/>
              </w:rPr>
              <w:t xml:space="preserve">提供有效</w:t>
            </w:r>
            <w:r>
              <w:rPr>
                <w:rFonts w:hint="eastAsia" w:ascii="宋体" w:hAnsi="宋体" w:cs="等线"/>
                <w:color w:val="000000"/>
                <w:szCs w:val="21"/>
                <w:lang w:bidi="ar"/>
              </w:rPr>
              <w:t xml:space="preserve">的</w:t>
            </w:r>
            <w:r>
              <w:rPr>
                <w:rFonts w:ascii="宋体" w:hAnsi="宋体" w:cs="等线"/>
                <w:color w:val="000000"/>
                <w:szCs w:val="21"/>
                <w:lang w:bidi="ar"/>
              </w:rPr>
              <w:t xml:space="preserve">认证证书或报告</w:t>
            </w:r>
            <w:r>
              <w:rPr>
                <w:rFonts w:hint="eastAsia" w:ascii="宋体" w:hAnsi="宋体" w:cs="等线"/>
                <w:color w:val="000000"/>
                <w:szCs w:val="21"/>
                <w:lang w:bidi="ar"/>
              </w:rPr>
              <w:t xml:space="preserve">的复印件</w:t>
            </w:r>
            <w:r>
              <w:rPr>
                <w:rFonts w:ascii="宋体" w:hAnsi="宋体" w:cs="等线"/>
                <w:color w:val="000000"/>
                <w:szCs w:val="21"/>
                <w:lang w:bidi="ar"/>
              </w:rPr>
              <w:t xml:space="preserve">）</w:t>
            </w:r>
            <w:r>
              <w:rPr>
                <w:rFonts w:hint="eastAsia" w:ascii="宋体" w:hAnsi="宋体" w:cs="等线"/>
                <w:color w:val="000000"/>
                <w:szCs w:val="21"/>
                <w:lang w:bidi="ar"/>
              </w:rPr>
            </w:r>
            <w:r/>
          </w:p>
        </w:tc>
      </w:tr>
    </w:tbl>
    <w:p>
      <w:pPr>
        <w:pStyle w:val="724"/>
        <w:ind w:left="0"/>
        <w:spacing w:line="360" w:lineRule="auto"/>
        <w:rPr>
          <w:rFonts w:hAnsi="宋体"/>
          <w:color w:val="000000"/>
          <w:sz w:val="21"/>
          <w:szCs w:val="21"/>
        </w:rPr>
        <w:outlineLvl w:val="3"/>
      </w:pPr>
      <w:r/>
      <w:bookmarkStart w:id="266" w:name="heading_10"/>
      <w:r>
        <w:rPr>
          <w:rFonts w:hAnsi="宋体"/>
          <w:color w:val="000000"/>
          <w:sz w:val="21"/>
          <w:szCs w:val="21"/>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w:t>
      </w:r>
      <w:r>
        <w:rPr>
          <w:rFonts w:hAnsi="宋体"/>
          <w:color w:val="000000"/>
          <w:sz w:val="21"/>
          <w:szCs w:val="21"/>
        </w:rPr>
        <w:t xml:space="preserve">.1.</w:t>
      </w:r>
      <w:r>
        <w:rPr>
          <w:rFonts w:hint="eastAsia" w:hAnsi="宋体"/>
          <w:color w:val="000000"/>
          <w:sz w:val="21"/>
          <w:szCs w:val="21"/>
        </w:rPr>
        <w:t xml:space="preserve">3</w:t>
      </w:r>
      <w:r>
        <w:rPr>
          <w:rFonts w:hAnsi="宋体"/>
          <w:color w:val="000000"/>
          <w:sz w:val="21"/>
          <w:szCs w:val="21"/>
        </w:rPr>
        <w:t xml:space="preserve"> 手动浴帘</w:t>
      </w:r>
      <w:bookmarkEnd w:id="266"/>
      <w:r>
        <w:rPr>
          <w:rFonts w:hAnsi="宋体"/>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44"/>
        <w:gridCol w:w="1134"/>
        <w:gridCol w:w="6353"/>
      </w:tblGrid>
      <w:tr>
        <w:trPr>
          <w:trHeight w:val="434"/>
        </w:trPr>
        <w:tc>
          <w:tcPr>
            <w:tcMar>
              <w:left w:w="120" w:type="dxa"/>
              <w:top w:w="60" w:type="dxa"/>
              <w:right w:w="120" w:type="dxa"/>
              <w:bottom w:w="30" w:type="dxa"/>
            </w:tcMar>
            <w:tcW w:w="74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序号</w:t>
            </w:r>
            <w:r>
              <w:rPr>
                <w:rFonts w:hint="eastAsia" w:ascii="宋体" w:hAnsi="宋体" w:cs="等线"/>
                <w:color w:val="000000"/>
                <w:szCs w:val="21"/>
                <w:lang w:bidi="ar"/>
              </w:rPr>
            </w:r>
            <w:r/>
          </w:p>
        </w:tc>
        <w:tc>
          <w:tcPr>
            <w:tcMar>
              <w:left w:w="120" w:type="dxa"/>
              <w:top w:w="60" w:type="dxa"/>
              <w:right w:w="120" w:type="dxa"/>
              <w:bottom w:w="30" w:type="dxa"/>
            </w:tcMa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配件</w:t>
            </w:r>
            <w:r>
              <w:rPr>
                <w:rFonts w:hint="eastAsia" w:ascii="宋体" w:hAnsi="宋体" w:cs="等线"/>
                <w:color w:val="000000"/>
                <w:szCs w:val="21"/>
                <w:lang w:bidi="ar"/>
              </w:rPr>
            </w:r>
            <w:r/>
          </w:p>
        </w:tc>
        <w:tc>
          <w:tcPr>
            <w:tcMar>
              <w:left w:w="120" w:type="dxa"/>
              <w:top w:w="60" w:type="dxa"/>
              <w:right w:w="120" w:type="dxa"/>
              <w:bottom w:w="30" w:type="dxa"/>
            </w:tcMar>
            <w:tcW w:w="6353"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技术参数</w:t>
            </w:r>
            <w:r>
              <w:rPr>
                <w:rFonts w:hint="eastAsia" w:ascii="宋体" w:hAnsi="宋体" w:cs="等线"/>
                <w:color w:val="000000"/>
                <w:szCs w:val="21"/>
                <w:lang w:bidi="ar"/>
              </w:rPr>
            </w:r>
            <w:r/>
          </w:p>
        </w:tc>
      </w:tr>
      <w:tr>
        <w:trPr>
          <w:trHeight w:val="3437"/>
        </w:trPr>
        <w:tc>
          <w:tcPr>
            <w:tcMar>
              <w:left w:w="120" w:type="dxa"/>
              <w:top w:w="60" w:type="dxa"/>
              <w:right w:w="120" w:type="dxa"/>
              <w:bottom w:w="30" w:type="dxa"/>
            </w:tcMar>
            <w:tcW w:w="74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w:t>
            </w:r>
            <w:r>
              <w:rPr>
                <w:rFonts w:hint="eastAsia" w:ascii="宋体" w:hAnsi="宋体" w:cs="等线"/>
                <w:color w:val="000000"/>
                <w:szCs w:val="21"/>
                <w:lang w:bidi="ar"/>
              </w:rPr>
            </w:r>
            <w:r/>
          </w:p>
        </w:tc>
        <w:tc>
          <w:tcPr>
            <w:tcMar>
              <w:left w:w="120" w:type="dxa"/>
              <w:top w:w="60" w:type="dxa"/>
              <w:right w:w="120" w:type="dxa"/>
              <w:bottom w:w="30" w:type="dxa"/>
            </w:tcMar>
            <w:tcW w:w="113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面料</w:t>
            </w:r>
            <w:r>
              <w:rPr>
                <w:rFonts w:hint="eastAsia" w:ascii="宋体" w:hAnsi="宋体" w:cs="等线"/>
                <w:color w:val="000000"/>
                <w:szCs w:val="21"/>
                <w:lang w:bidi="ar"/>
              </w:rPr>
            </w:r>
            <w:r/>
          </w:p>
        </w:tc>
        <w:tc>
          <w:tcPr>
            <w:tcMar>
              <w:left w:w="120" w:type="dxa"/>
              <w:top w:w="60" w:type="dxa"/>
              <w:right w:w="120" w:type="dxa"/>
              <w:bottom w:w="30" w:type="dxa"/>
            </w:tcMar>
            <w:tcW w:w="6353"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1、产品种类：防水布艺，规格1.2m×1.8m；</w:t>
            </w:r>
            <w:r>
              <w:rPr>
                <w:rFonts w:hint="eastAsia"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2、面料成分：防水涤纶；</w:t>
            </w:r>
            <w:r>
              <w:rPr>
                <w:rFonts w:hint="eastAsia"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▲3、防水性能（洗前）：沾水等级≥4级，拒水性≥5级；</w:t>
            </w:r>
            <w:r>
              <w:rPr>
                <w:rFonts w:hint="eastAsia"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w:t>
            </w:r>
            <w:r>
              <w:rPr>
                <w:rFonts w:hint="eastAsia" w:ascii="宋体" w:hAnsi="宋体" w:cs="等线"/>
                <w:color w:val="000000"/>
                <w:szCs w:val="21"/>
                <w:lang w:bidi="ar"/>
              </w:rPr>
              <w:t xml:space="preserve">防霉等级等于或优于1级</w:t>
            </w:r>
            <w:r>
              <w:rPr>
                <w:rFonts w:hint="eastAsia" w:ascii="宋体" w:hAnsi="宋体" w:cs="等线"/>
                <w:color w:val="000000"/>
                <w:szCs w:val="21"/>
                <w:lang w:bidi="ar"/>
              </w:rPr>
              <w:t xml:space="preserve">；</w:t>
            </w:r>
            <w:r>
              <w:rPr>
                <w:rFonts w:hint="eastAsia"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▲5、耐皂洗色牢度≥3级；</w:t>
            </w:r>
            <w:r>
              <w:rPr>
                <w:rFonts w:hint="eastAsia"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▲6、耐水色牢度≥4级；</w:t>
            </w:r>
            <w:r>
              <w:rPr>
                <w:rFonts w:hint="eastAsia" w:ascii="宋体" w:hAnsi="宋体" w:cs="等线"/>
                <w:color w:val="000000"/>
                <w:szCs w:val="21"/>
                <w:lang w:bidi="ar"/>
              </w:rPr>
            </w:r>
            <w:r/>
          </w:p>
          <w:p>
            <w:pPr>
              <w:pStyle w:val="690"/>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▲7、耐光色牢度≥4级</w:t>
            </w:r>
            <w:r>
              <w:rPr>
                <w:rFonts w:ascii="宋体" w:hAnsi="宋体" w:cs="等线"/>
                <w:color w:val="000000"/>
                <w:szCs w:val="21"/>
                <w:lang w:bidi="ar"/>
              </w:rPr>
            </w:r>
            <w:r/>
          </w:p>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注：以上第3、第4、第5、第6、第7项均须提供带CMA标识的有效检测报告复印件。</w:t>
            </w:r>
            <w:r>
              <w:rPr>
                <w:rFonts w:hint="eastAsia" w:ascii="宋体" w:hAnsi="宋体" w:cs="等线"/>
                <w:color w:val="000000"/>
                <w:szCs w:val="21"/>
                <w:lang w:bidi="ar"/>
              </w:rPr>
            </w:r>
            <w:r/>
          </w:p>
        </w:tc>
      </w:tr>
      <w:tr>
        <w:trPr>
          <w:trHeight w:val="881"/>
        </w:trPr>
        <w:tc>
          <w:tcPr>
            <w:tcMar>
              <w:left w:w="120" w:type="dxa"/>
              <w:top w:w="60" w:type="dxa"/>
              <w:right w:w="120" w:type="dxa"/>
              <w:bottom w:w="30" w:type="dxa"/>
            </w:tcMar>
            <w:tcW w:w="74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hint="eastAsia" w:ascii="宋体" w:hAnsi="宋体" w:cs="等线"/>
                <w:color w:val="000000"/>
                <w:szCs w:val="21"/>
                <w:lang w:bidi="ar"/>
              </w:rPr>
            </w:r>
            <w:r/>
          </w:p>
        </w:tc>
        <w:tc>
          <w:tcPr>
            <w:tcMar>
              <w:left w:w="120" w:type="dxa"/>
              <w:top w:w="60" w:type="dxa"/>
              <w:right w:w="120" w:type="dxa"/>
              <w:bottom w:w="30" w:type="dxa"/>
            </w:tcMar>
            <w:tcW w:w="1134"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构件</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rPr>
                <w:rFonts w:hint="eastAsia" w:ascii="宋体" w:hAnsi="宋体" w:cs="等线"/>
                <w:color w:val="000000"/>
                <w:szCs w:val="21"/>
                <w:lang w:bidi="ar"/>
              </w:rPr>
            </w:r>
            <w:r/>
          </w:p>
        </w:tc>
        <w:tc>
          <w:tcPr>
            <w:tcMar>
              <w:left w:w="120" w:type="dxa"/>
              <w:top w:w="60" w:type="dxa"/>
              <w:right w:w="120" w:type="dxa"/>
              <w:bottom w:w="30" w:type="dxa"/>
            </w:tcMar>
            <w:tcW w:w="6353"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★横杆：采用不锈钢材质，直径≥20mm，需通过膨胀螺丝固定上墙，不接受免打孔安装方式。</w:t>
            </w:r>
            <w:r>
              <w:rPr>
                <w:rFonts w:hint="eastAsia" w:ascii="宋体" w:hAnsi="宋体" w:cs="等线"/>
                <w:color w:val="000000"/>
                <w:szCs w:val="21"/>
                <w:lang w:bidi="ar"/>
              </w:rPr>
            </w:r>
            <w:r/>
          </w:p>
        </w:tc>
      </w:tr>
      <w:tr>
        <w:trPr>
          <w:trHeight w:val="1049"/>
        </w:trPr>
        <w:tc>
          <w:tcPr>
            <w:tcMar>
              <w:left w:w="120" w:type="dxa"/>
              <w:top w:w="60" w:type="dxa"/>
              <w:right w:w="120" w:type="dxa"/>
              <w:bottom w:w="30" w:type="dxa"/>
            </w:tcMar>
            <w:tcW w:w="744" w:type="dxa"/>
            <w:vAlign w:val="center"/>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w:t>
            </w:r>
            <w:r>
              <w:rPr>
                <w:rFonts w:hint="eastAsia" w:ascii="宋体" w:hAnsi="宋体" w:cs="等线"/>
                <w:color w:val="000000"/>
                <w:szCs w:val="21"/>
                <w:lang w:bidi="ar"/>
              </w:rPr>
            </w:r>
            <w:r/>
          </w:p>
        </w:tc>
        <w:tc>
          <w:tcPr>
            <w:tcMar>
              <w:left w:w="120" w:type="dxa"/>
              <w:top w:w="60" w:type="dxa"/>
              <w:right w:w="120" w:type="dxa"/>
              <w:bottom w:w="30" w:type="dxa"/>
            </w:tcMar>
            <w:tcW w:w="1134"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环保</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rPr>
                <w:rFonts w:hint="eastAsia" w:ascii="宋体" w:hAnsi="宋体" w:cs="等线"/>
                <w:color w:val="000000"/>
                <w:szCs w:val="21"/>
                <w:lang w:bidi="ar"/>
              </w:rPr>
            </w:r>
            <w:r/>
          </w:p>
        </w:tc>
        <w:tc>
          <w:tcPr>
            <w:tcMar>
              <w:left w:w="120" w:type="dxa"/>
              <w:top w:w="60" w:type="dxa"/>
              <w:right w:w="120" w:type="dxa"/>
              <w:bottom w:w="30" w:type="dxa"/>
            </w:tcMar>
            <w:tcW w:w="6353"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▲帘布甲醛、异味、PH值、可分解致癌芳香胺染料检测符合</w:t>
            </w:r>
            <w:r>
              <w:rPr>
                <w:rFonts w:ascii="宋体" w:hAnsi="宋体" w:cs="等线"/>
                <w:color w:val="000000"/>
                <w:szCs w:val="21"/>
                <w:lang w:bidi="ar"/>
              </w:rPr>
              <w:t xml:space="preserve">GB 18401-2010</w:t>
            </w:r>
            <w:r>
              <w:rPr>
                <w:rFonts w:hint="eastAsia" w:ascii="宋体" w:hAnsi="宋体" w:cs="等线"/>
                <w:color w:val="000000"/>
                <w:szCs w:val="21"/>
                <w:lang w:bidi="ar"/>
              </w:rPr>
              <w:t xml:space="preserve">《国家纺织产品基本安全技术规范》（提供带CMA标识的有效检测报告复印件）。</w:t>
            </w:r>
            <w:r>
              <w:rPr>
                <w:rFonts w:hint="eastAsia" w:ascii="宋体" w:hAnsi="宋体" w:cs="等线"/>
                <w:color w:val="000000"/>
                <w:szCs w:val="21"/>
                <w:lang w:bidi="ar"/>
              </w:rPr>
            </w:r>
            <w:r/>
          </w:p>
        </w:tc>
      </w:tr>
    </w:tbl>
    <w:p>
      <w:pPr>
        <w:pStyle w:val="724"/>
        <w:ind w:left="0"/>
        <w:spacing w:line="360" w:lineRule="auto"/>
        <w:rPr>
          <w:rFonts w:hAnsi="宋体"/>
          <w:color w:val="000000"/>
          <w:sz w:val="21"/>
          <w:szCs w:val="21"/>
        </w:rPr>
        <w:outlineLvl w:val="3"/>
      </w:pPr>
      <w:r/>
      <w:bookmarkStart w:id="267" w:name="heading_11"/>
      <w:r>
        <w:rPr>
          <w:rFonts w:hAnsi="宋体"/>
          <w:color w:val="000000"/>
          <w:sz w:val="21"/>
          <w:szCs w:val="21"/>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w:t>
      </w:r>
      <w:r>
        <w:rPr>
          <w:rFonts w:hAnsi="宋体"/>
          <w:color w:val="000000"/>
          <w:sz w:val="21"/>
          <w:szCs w:val="21"/>
        </w:rPr>
        <w:t xml:space="preserve">.2 产品标准</w:t>
      </w:r>
      <w:bookmarkEnd w:id="267"/>
      <w:r>
        <w:rPr>
          <w:rFonts w:hAnsi="宋体"/>
          <w:color w:val="000000"/>
          <w:sz w:val="21"/>
          <w:szCs w:val="21"/>
        </w:rPr>
      </w:r>
      <w:r/>
    </w:p>
    <w:p>
      <w:pPr>
        <w:pStyle w:val="690"/>
        <w:ind w:firstLine="420"/>
        <w:jc w:val="left"/>
        <w:spacing w:before="120" w:after="120" w:line="360" w:lineRule="auto"/>
        <w:rPr>
          <w:rFonts w:ascii="宋体" w:hAnsi="宋体" w:cs="Arial"/>
          <w:color w:val="000000"/>
          <w:szCs w:val="21"/>
        </w:rPr>
      </w:pPr>
      <w:r>
        <w:rPr>
          <w:rFonts w:hint="eastAsia" w:ascii="宋体" w:hAnsi="宋体" w:cs="Arial"/>
          <w:color w:val="000000"/>
          <w:szCs w:val="21"/>
        </w:rPr>
        <w:t xml:space="preserve">供应商所提供的产品须符</w:t>
      </w:r>
      <w:r>
        <w:rPr>
          <w:rFonts w:hint="eastAsia" w:ascii="宋体" w:hAnsi="宋体" w:cs="Arial"/>
          <w:color w:val="000000"/>
          <w:szCs w:val="21"/>
        </w:rPr>
        <w:t xml:space="preserve">合但不限于以下标准，若标准有更新，按最新版本执行：</w:t>
      </w:r>
      <w:r>
        <w:rPr>
          <w:rFonts w:ascii="宋体" w:hAnsi="宋体" w:cs="Arial"/>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42"/>
        <w:gridCol w:w="2587"/>
        <w:gridCol w:w="4886"/>
      </w:tblGrid>
      <w:tr>
        <w:trPr>
          <w:trHeight w:val="435"/>
        </w:trPr>
        <w:tc>
          <w:tcPr>
            <w:shd w:val="clear" w:color="auto" w:fill="d0cece"/>
            <w:tcMar>
              <w:left w:w="120" w:type="dxa"/>
              <w:top w:w="60" w:type="dxa"/>
              <w:right w:w="120" w:type="dxa"/>
              <w:bottom w:w="30" w:type="dxa"/>
            </w:tcMar>
            <w:tcW w:w="942" w:type="dxa"/>
            <w:vAlign w:val="top"/>
            <w:textDirection w:val="lrTb"/>
            <w:noWrap w:val="false"/>
          </w:tcPr>
          <w:p>
            <w:pPr>
              <w:pStyle w:val="690"/>
              <w:jc w:val="center"/>
              <w:spacing w:before="120" w:after="120" w:line="288" w:lineRule="auto"/>
              <w:rPr>
                <w:rFonts w:ascii="宋体" w:hAnsi="宋体" w:cs="Arial"/>
                <w:b/>
                <w:bCs/>
                <w:color w:val="000000"/>
                <w:szCs w:val="21"/>
              </w:rPr>
            </w:pPr>
            <w:r>
              <w:rPr>
                <w:rFonts w:hint="eastAsia" w:ascii="宋体" w:hAnsi="宋体" w:cs="Arial"/>
                <w:b/>
                <w:bCs/>
                <w:color w:val="000000"/>
                <w:szCs w:val="21"/>
              </w:rPr>
              <w:t xml:space="preserve">序号</w:t>
            </w:r>
            <w:r>
              <w:rPr>
                <w:rFonts w:ascii="宋体" w:hAnsi="宋体" w:cs="Arial"/>
                <w:b/>
                <w:bCs/>
                <w:color w:val="000000"/>
                <w:szCs w:val="21"/>
              </w:rPr>
            </w:r>
            <w:r/>
          </w:p>
        </w:tc>
        <w:tc>
          <w:tcPr>
            <w:shd w:val="clear" w:color="auto" w:fill="d0cece"/>
            <w:tcMar>
              <w:left w:w="120" w:type="dxa"/>
              <w:top w:w="60" w:type="dxa"/>
              <w:right w:w="120" w:type="dxa"/>
              <w:bottom w:w="30" w:type="dxa"/>
            </w:tcMar>
            <w:tcW w:w="2587" w:type="dxa"/>
            <w:vAlign w:val="top"/>
            <w:textDirection w:val="lrTb"/>
            <w:noWrap w:val="false"/>
          </w:tcPr>
          <w:p>
            <w:pPr>
              <w:pStyle w:val="690"/>
              <w:jc w:val="center"/>
              <w:spacing w:before="120" w:after="120" w:line="288" w:lineRule="auto"/>
              <w:rPr>
                <w:rFonts w:ascii="宋体" w:hAnsi="宋体" w:cs="Arial"/>
                <w:b/>
                <w:bCs/>
                <w:color w:val="000000"/>
                <w:szCs w:val="21"/>
              </w:rPr>
            </w:pPr>
            <w:r>
              <w:rPr>
                <w:rFonts w:hint="eastAsia" w:ascii="宋体" w:hAnsi="宋体" w:cs="Arial"/>
                <w:b/>
                <w:bCs/>
                <w:color w:val="000000"/>
                <w:szCs w:val="21"/>
              </w:rPr>
              <w:t xml:space="preserve">标准编号</w:t>
            </w:r>
            <w:r>
              <w:rPr>
                <w:rFonts w:ascii="宋体" w:hAnsi="宋体" w:cs="Arial"/>
                <w:b/>
                <w:bCs/>
                <w:color w:val="000000"/>
                <w:szCs w:val="21"/>
              </w:rPr>
            </w:r>
            <w:r/>
          </w:p>
        </w:tc>
        <w:tc>
          <w:tcPr>
            <w:shd w:val="clear" w:color="auto" w:fill="d0cece"/>
            <w:tcMar>
              <w:left w:w="120" w:type="dxa"/>
              <w:top w:w="60" w:type="dxa"/>
              <w:right w:w="120" w:type="dxa"/>
              <w:bottom w:w="30" w:type="dxa"/>
            </w:tcMar>
            <w:tcW w:w="4886" w:type="dxa"/>
            <w:vAlign w:val="top"/>
            <w:textDirection w:val="lrTb"/>
            <w:noWrap w:val="false"/>
          </w:tcPr>
          <w:p>
            <w:pPr>
              <w:pStyle w:val="690"/>
              <w:jc w:val="center"/>
              <w:spacing w:before="120" w:after="120" w:line="288" w:lineRule="auto"/>
              <w:rPr>
                <w:rFonts w:ascii="宋体" w:hAnsi="宋体" w:cs="Arial"/>
                <w:b/>
                <w:bCs/>
                <w:color w:val="000000"/>
                <w:szCs w:val="21"/>
              </w:rPr>
            </w:pPr>
            <w:r>
              <w:rPr>
                <w:rFonts w:hint="eastAsia" w:ascii="宋体" w:hAnsi="宋体" w:cs="Arial"/>
                <w:b/>
                <w:bCs/>
                <w:color w:val="000000"/>
                <w:szCs w:val="21"/>
              </w:rPr>
              <w:t xml:space="preserve">标准名称</w:t>
            </w:r>
            <w:r>
              <w:rPr>
                <w:rFonts w:ascii="宋体" w:hAnsi="宋体" w:cs="Arial"/>
                <w:b/>
                <w:bCs/>
                <w:color w:val="000000"/>
                <w:szCs w:val="21"/>
              </w:rPr>
            </w:r>
            <w:r/>
          </w:p>
        </w:tc>
      </w:tr>
      <w:tr>
        <w:trPr>
          <w:trHeight w:val="515"/>
        </w:trPr>
        <w:tc>
          <w:tcPr>
            <w:tcMar>
              <w:left w:w="120" w:type="dxa"/>
              <w:top w:w="60" w:type="dxa"/>
              <w:right w:w="120" w:type="dxa"/>
              <w:bottom w:w="30" w:type="dxa"/>
            </w:tcMar>
            <w:tcW w:w="942"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1</w:t>
            </w:r>
            <w:r>
              <w:rPr>
                <w:rFonts w:ascii="宋体" w:hAnsi="宋体" w:cs="Arial"/>
                <w:color w:val="000000"/>
                <w:szCs w:val="21"/>
              </w:rPr>
            </w:r>
            <w:r/>
          </w:p>
        </w:tc>
        <w:tc>
          <w:tcPr>
            <w:tcMar>
              <w:left w:w="120" w:type="dxa"/>
              <w:top w:w="60" w:type="dxa"/>
              <w:right w:w="120" w:type="dxa"/>
              <w:bottom w:w="30" w:type="dxa"/>
            </w:tcMar>
            <w:tcW w:w="2587" w:type="dxa"/>
            <w:vAlign w:val="center"/>
            <w:textDirection w:val="lrTb"/>
            <w:noWrap w:val="false"/>
          </w:tcPr>
          <w:p>
            <w:pPr>
              <w:pStyle w:val="690"/>
              <w:jc w:val="center"/>
              <w:spacing w:before="120" w:after="120" w:line="288" w:lineRule="auto"/>
              <w:rPr>
                <w:rFonts w:ascii="宋体" w:hAnsi="宋体" w:cs="Arial"/>
                <w:color w:val="000000"/>
                <w:szCs w:val="21"/>
              </w:rPr>
            </w:pPr>
            <w:r>
              <w:rPr>
                <w:rFonts w:ascii="宋体" w:hAnsi="宋体" w:cs="Arial"/>
                <w:color w:val="000000"/>
              </w:rPr>
              <w:t xml:space="preserve">GB 20286-2006</w:t>
            </w:r>
            <w:r>
              <w:rPr>
                <w:rFonts w:ascii="宋体" w:hAnsi="宋体" w:cs="Arial"/>
                <w:color w:val="000000"/>
                <w:szCs w:val="21"/>
              </w:rPr>
            </w:r>
            <w:r/>
          </w:p>
        </w:tc>
        <w:tc>
          <w:tcPr>
            <w:tcMar>
              <w:left w:w="120" w:type="dxa"/>
              <w:top w:w="60" w:type="dxa"/>
              <w:right w:w="120" w:type="dxa"/>
              <w:bottom w:w="30" w:type="dxa"/>
            </w:tcMar>
            <w:tcW w:w="4886"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rPr>
              <w:t xml:space="preserve">公共场所阻燃制品及组件燃烧性能要求和标识</w:t>
            </w:r>
            <w:r>
              <w:rPr>
                <w:rFonts w:ascii="宋体" w:hAnsi="宋体" w:cs="Arial"/>
                <w:color w:val="000000"/>
                <w:szCs w:val="21"/>
              </w:rPr>
            </w:r>
            <w:r/>
          </w:p>
        </w:tc>
      </w:tr>
      <w:tr>
        <w:trPr>
          <w:trHeight w:val="527"/>
        </w:trPr>
        <w:tc>
          <w:tcPr>
            <w:tcMar>
              <w:left w:w="120" w:type="dxa"/>
              <w:top w:w="60" w:type="dxa"/>
              <w:right w:w="120" w:type="dxa"/>
              <w:bottom w:w="30" w:type="dxa"/>
            </w:tcMar>
            <w:tcW w:w="942"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r>
            <w:r/>
          </w:p>
        </w:tc>
        <w:tc>
          <w:tcPr>
            <w:tcMar>
              <w:left w:w="120" w:type="dxa"/>
              <w:top w:w="60" w:type="dxa"/>
              <w:right w:w="120" w:type="dxa"/>
              <w:bottom w:w="30" w:type="dxa"/>
            </w:tcMar>
            <w:tcW w:w="2587" w:type="dxa"/>
            <w:vAlign w:val="center"/>
            <w:textDirection w:val="lrTb"/>
            <w:noWrap w:val="false"/>
          </w:tcPr>
          <w:p>
            <w:pPr>
              <w:pStyle w:val="690"/>
              <w:jc w:val="center"/>
              <w:spacing w:before="120" w:after="120" w:line="288" w:lineRule="auto"/>
              <w:rPr>
                <w:rFonts w:ascii="宋体" w:hAnsi="宋体" w:cs="Arial"/>
                <w:color w:val="000000"/>
                <w:szCs w:val="21"/>
              </w:rPr>
            </w:pPr>
            <w:r>
              <w:rPr>
                <w:rFonts w:ascii="宋体" w:hAnsi="宋体" w:cs="Arial"/>
                <w:color w:val="000000"/>
                <w:szCs w:val="21"/>
              </w:rPr>
              <w:t xml:space="preserve">GB 18401-2010</w:t>
            </w:r>
            <w:r>
              <w:rPr>
                <w:rFonts w:ascii="宋体" w:hAnsi="宋体" w:cs="Arial"/>
                <w:color w:val="000000"/>
                <w:szCs w:val="21"/>
              </w:rPr>
            </w:r>
            <w:r/>
          </w:p>
        </w:tc>
        <w:tc>
          <w:tcPr>
            <w:tcMar>
              <w:left w:w="120" w:type="dxa"/>
              <w:top w:w="60" w:type="dxa"/>
              <w:right w:w="120" w:type="dxa"/>
              <w:bottom w:w="30" w:type="dxa"/>
            </w:tcMar>
            <w:tcW w:w="4886" w:type="dxa"/>
            <w:vAlign w:val="center"/>
            <w:textDirection w:val="lrTb"/>
            <w:noWrap w:val="false"/>
          </w:tcPr>
          <w:p>
            <w:pPr>
              <w:pStyle w:val="690"/>
              <w:jc w:val="left"/>
              <w:spacing w:before="120" w:after="120" w:line="288" w:lineRule="auto"/>
              <w:rPr>
                <w:rFonts w:ascii="宋体" w:hAnsi="宋体" w:cs="Arial"/>
                <w:color w:val="000000"/>
                <w:szCs w:val="21"/>
              </w:rPr>
            </w:pPr>
            <w:r>
              <w:rPr>
                <w:rFonts w:hint="eastAsia" w:ascii="宋体" w:hAnsi="宋体" w:cs="Arial"/>
                <w:color w:val="000000"/>
                <w:szCs w:val="21"/>
              </w:rPr>
              <w:t xml:space="preserve">国家纺织产品基本安全技术规范</w:t>
            </w:r>
            <w:r>
              <w:rPr>
                <w:rFonts w:ascii="宋体" w:hAnsi="宋体" w:cs="Arial"/>
                <w:color w:val="000000"/>
                <w:szCs w:val="21"/>
              </w:rPr>
            </w:r>
            <w:r/>
          </w:p>
        </w:tc>
      </w:tr>
      <w:tr>
        <w:trPr>
          <w:trHeight w:val="515"/>
        </w:trPr>
        <w:tc>
          <w:tcPr>
            <w:tcMar>
              <w:left w:w="120" w:type="dxa"/>
              <w:top w:w="60" w:type="dxa"/>
              <w:right w:w="120" w:type="dxa"/>
              <w:bottom w:w="30" w:type="dxa"/>
            </w:tcMar>
            <w:tcW w:w="942"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3</w:t>
            </w:r>
            <w:r>
              <w:rPr>
                <w:rFonts w:ascii="宋体" w:hAnsi="宋体" w:cs="Arial"/>
                <w:color w:val="000000"/>
                <w:szCs w:val="21"/>
              </w:rPr>
            </w:r>
            <w:r/>
          </w:p>
        </w:tc>
        <w:tc>
          <w:tcPr>
            <w:tcMar>
              <w:left w:w="120" w:type="dxa"/>
              <w:top w:w="60" w:type="dxa"/>
              <w:right w:w="120" w:type="dxa"/>
              <w:bottom w:w="30" w:type="dxa"/>
            </w:tcMar>
            <w:tcW w:w="2587" w:type="dxa"/>
            <w:vAlign w:val="center"/>
            <w:textDirection w:val="lrTb"/>
            <w:noWrap w:val="false"/>
          </w:tcPr>
          <w:p>
            <w:pPr>
              <w:pStyle w:val="690"/>
              <w:jc w:val="center"/>
              <w:spacing w:before="120" w:after="120" w:line="288" w:lineRule="auto"/>
              <w:rPr>
                <w:rFonts w:ascii="宋体" w:hAnsi="宋体" w:cs="Arial"/>
                <w:color w:val="000000"/>
                <w:szCs w:val="21"/>
              </w:rPr>
            </w:pPr>
            <w:r>
              <w:rPr>
                <w:rFonts w:ascii="宋体" w:hAnsi="宋体" w:cs="Arial"/>
                <w:color w:val="000000"/>
                <w:szCs w:val="21"/>
              </w:rPr>
              <w:t xml:space="preserve">GB 8624-2012</w:t>
            </w:r>
            <w:r>
              <w:rPr>
                <w:rFonts w:ascii="宋体" w:hAnsi="宋体" w:cs="Arial"/>
                <w:color w:val="000000"/>
                <w:szCs w:val="21"/>
              </w:rPr>
            </w:r>
            <w:r/>
          </w:p>
        </w:tc>
        <w:tc>
          <w:tcPr>
            <w:tcMar>
              <w:left w:w="120" w:type="dxa"/>
              <w:top w:w="60" w:type="dxa"/>
              <w:right w:w="120" w:type="dxa"/>
              <w:bottom w:w="30" w:type="dxa"/>
            </w:tcMar>
            <w:tcW w:w="4886" w:type="dxa"/>
            <w:vAlign w:val="center"/>
            <w:textDirection w:val="lrTb"/>
            <w:noWrap w:val="false"/>
          </w:tcPr>
          <w:p>
            <w:pPr>
              <w:pStyle w:val="690"/>
              <w:jc w:val="left"/>
              <w:spacing w:before="120" w:after="120" w:line="288" w:lineRule="auto"/>
              <w:rPr>
                <w:rFonts w:ascii="宋体" w:hAnsi="宋体" w:cs="Arial"/>
                <w:color w:val="000000"/>
                <w:szCs w:val="21"/>
              </w:rPr>
            </w:pPr>
            <w:r>
              <w:rPr>
                <w:rFonts w:hint="eastAsia" w:ascii="宋体" w:hAnsi="宋体" w:cs="Arial"/>
                <w:color w:val="000000"/>
                <w:szCs w:val="21"/>
              </w:rPr>
              <w:t xml:space="preserve">建筑材料及制品燃烧性能分级</w:t>
            </w:r>
            <w:r>
              <w:rPr>
                <w:rFonts w:ascii="宋体" w:hAnsi="宋体" w:cs="Arial"/>
                <w:color w:val="000000"/>
                <w:szCs w:val="21"/>
              </w:rPr>
            </w:r>
            <w:r/>
          </w:p>
        </w:tc>
      </w:tr>
      <w:tr>
        <w:trPr>
          <w:trHeight w:val="790"/>
        </w:trPr>
        <w:tc>
          <w:tcPr>
            <w:tcMar>
              <w:left w:w="120" w:type="dxa"/>
              <w:top w:w="60" w:type="dxa"/>
              <w:right w:w="120" w:type="dxa"/>
              <w:bottom w:w="30" w:type="dxa"/>
            </w:tcMar>
            <w:tcW w:w="942"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r>
            <w:r/>
          </w:p>
        </w:tc>
        <w:tc>
          <w:tcPr>
            <w:tcMar>
              <w:left w:w="120" w:type="dxa"/>
              <w:top w:w="60" w:type="dxa"/>
              <w:right w:w="120" w:type="dxa"/>
              <w:bottom w:w="30" w:type="dxa"/>
            </w:tcMar>
            <w:tcW w:w="2587"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GB/T 3923.1-2013</w:t>
            </w:r>
            <w:r>
              <w:rPr>
                <w:rFonts w:ascii="宋体" w:hAnsi="宋体" w:cs="Arial"/>
                <w:color w:val="000000"/>
                <w:szCs w:val="21"/>
              </w:rPr>
            </w:r>
            <w:r/>
          </w:p>
        </w:tc>
        <w:tc>
          <w:tcPr>
            <w:tcMar>
              <w:left w:w="120" w:type="dxa"/>
              <w:top w:w="60" w:type="dxa"/>
              <w:right w:w="120" w:type="dxa"/>
              <w:bottom w:w="30" w:type="dxa"/>
            </w:tcMar>
            <w:tcW w:w="4886" w:type="dxa"/>
            <w:vAlign w:val="center"/>
            <w:textDirection w:val="lrTb"/>
            <w:noWrap w:val="false"/>
          </w:tcPr>
          <w:p>
            <w:pPr>
              <w:pStyle w:val="690"/>
              <w:jc w:val="left"/>
              <w:spacing w:before="120" w:after="120" w:line="288" w:lineRule="auto"/>
              <w:rPr>
                <w:rFonts w:ascii="宋体" w:hAnsi="宋体" w:cs="Arial"/>
                <w:color w:val="000000"/>
                <w:szCs w:val="21"/>
              </w:rPr>
            </w:pPr>
            <w:r>
              <w:rPr>
                <w:rFonts w:hint="eastAsia" w:ascii="宋体" w:hAnsi="宋体" w:cs="Arial"/>
                <w:color w:val="000000"/>
                <w:szCs w:val="21"/>
              </w:rPr>
              <w:t xml:space="preserve">纺织品 织物拉伸性能 第1部分：断裂强力和断裂伸长率的测定 条样法</w:t>
            </w:r>
            <w:r>
              <w:rPr>
                <w:rFonts w:ascii="宋体" w:hAnsi="宋体" w:cs="Arial"/>
                <w:color w:val="000000"/>
                <w:szCs w:val="21"/>
              </w:rPr>
            </w:r>
            <w:r/>
          </w:p>
        </w:tc>
      </w:tr>
    </w:tbl>
    <w:p>
      <w:pPr>
        <w:pStyle w:val="724"/>
        <w:ind w:left="0"/>
        <w:spacing w:line="360" w:lineRule="auto"/>
        <w:rPr>
          <w:rFonts w:hAnsi="宋体"/>
          <w:color w:val="000000"/>
          <w:sz w:val="21"/>
          <w:szCs w:val="21"/>
        </w:rPr>
        <w:outlineLvl w:val="3"/>
      </w:pPr>
      <w:r/>
      <w:bookmarkStart w:id="268" w:name="heading_12"/>
      <w:r>
        <w:rPr>
          <w:rFonts w:hAnsi="宋体"/>
          <w:color w:val="000000"/>
          <w:sz w:val="21"/>
          <w:szCs w:val="21"/>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w:t>
      </w:r>
      <w:r>
        <w:rPr>
          <w:rFonts w:hAnsi="宋体"/>
          <w:color w:val="000000"/>
          <w:sz w:val="21"/>
          <w:szCs w:val="21"/>
        </w:rPr>
        <w:t xml:space="preserve">.3 样品</w:t>
      </w:r>
      <w:r>
        <w:rPr>
          <w:rFonts w:hint="eastAsia" w:hAnsi="宋体"/>
          <w:color w:val="000000"/>
          <w:sz w:val="21"/>
          <w:szCs w:val="21"/>
        </w:rPr>
        <w:t xml:space="preserve">展示</w:t>
      </w:r>
      <w:r>
        <w:rPr>
          <w:rFonts w:hAnsi="宋体"/>
          <w:color w:val="000000"/>
          <w:sz w:val="21"/>
          <w:szCs w:val="21"/>
        </w:rPr>
        <w:t xml:space="preserve">要求</w:t>
      </w:r>
      <w:bookmarkEnd w:id="268"/>
      <w:r>
        <w:rPr>
          <w:rFonts w:hAnsi="宋体"/>
          <w:color w:val="000000"/>
          <w:sz w:val="21"/>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投标时须递交符合以下要求的样品，样品费用由投标人自行承担：</w:t>
      </w:r>
      <w:r>
        <w:rPr>
          <w:rFonts w:ascii="宋体" w:hAnsi="宋体" w:cs="Arial"/>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58"/>
        <w:gridCol w:w="1538"/>
        <w:gridCol w:w="3255"/>
        <w:gridCol w:w="1049"/>
        <w:gridCol w:w="1826"/>
      </w:tblGrid>
      <w:tr>
        <w:trPr/>
        <w:tc>
          <w:tcPr>
            <w:shd w:val="clear" w:color="auto" w:fill="d0cece"/>
            <w:tcMar>
              <w:left w:w="120" w:type="dxa"/>
              <w:top w:w="60" w:type="dxa"/>
              <w:right w:w="120" w:type="dxa"/>
              <w:bottom w:w="30" w:type="dxa"/>
            </w:tcMar>
            <w:tcW w:w="758" w:type="dxa"/>
            <w:vAlign w:val="top"/>
            <w:textDirection w:val="lrTb"/>
            <w:noWrap w:val="false"/>
          </w:tcPr>
          <w:p>
            <w:pPr>
              <w:pStyle w:val="690"/>
              <w:jc w:val="center"/>
              <w:spacing w:before="120" w:after="120" w:line="288" w:lineRule="auto"/>
              <w:rPr>
                <w:rFonts w:ascii="宋体" w:hAnsi="宋体"/>
                <w:b/>
                <w:bCs/>
                <w:color w:val="000000"/>
                <w:szCs w:val="21"/>
              </w:rPr>
            </w:pPr>
            <w:r/>
            <w:bookmarkStart w:id="269" w:name="heading_14"/>
            <w:r>
              <w:rPr>
                <w:rFonts w:ascii="宋体" w:hAnsi="宋体" w:cs="Arial"/>
                <w:b/>
                <w:bCs/>
                <w:color w:val="000000"/>
                <w:szCs w:val="21"/>
              </w:rPr>
              <w:t xml:space="preserve">序号</w:t>
            </w:r>
            <w:r>
              <w:rPr>
                <w:rFonts w:ascii="宋体" w:hAnsi="宋体"/>
                <w:b/>
                <w:bCs/>
                <w:color w:val="000000"/>
                <w:szCs w:val="21"/>
              </w:rPr>
            </w:r>
            <w:r/>
          </w:p>
        </w:tc>
        <w:tc>
          <w:tcPr>
            <w:shd w:val="clear" w:color="auto" w:fill="d0cece"/>
            <w:tcMar>
              <w:left w:w="120" w:type="dxa"/>
              <w:top w:w="60" w:type="dxa"/>
              <w:right w:w="120" w:type="dxa"/>
              <w:bottom w:w="30" w:type="dxa"/>
            </w:tcMar>
            <w:tcW w:w="1538" w:type="dxa"/>
            <w:vAlign w:val="top"/>
            <w:textDirection w:val="lrTb"/>
            <w:noWrap w:val="false"/>
          </w:tcPr>
          <w:p>
            <w:pPr>
              <w:pStyle w:val="690"/>
              <w:jc w:val="center"/>
              <w:spacing w:before="120" w:after="120" w:line="288" w:lineRule="auto"/>
              <w:rPr>
                <w:rFonts w:ascii="宋体" w:hAnsi="宋体"/>
                <w:b/>
                <w:bCs/>
                <w:color w:val="000000"/>
                <w:szCs w:val="21"/>
              </w:rPr>
            </w:pPr>
            <w:r>
              <w:rPr>
                <w:rFonts w:ascii="宋体" w:hAnsi="宋体" w:cs="Arial"/>
                <w:b/>
                <w:bCs/>
                <w:color w:val="000000"/>
                <w:szCs w:val="21"/>
              </w:rPr>
              <w:t xml:space="preserve">样品名称</w:t>
            </w:r>
            <w:r>
              <w:rPr>
                <w:rFonts w:ascii="宋体" w:hAnsi="宋体"/>
                <w:b/>
                <w:bCs/>
                <w:color w:val="000000"/>
                <w:szCs w:val="21"/>
              </w:rPr>
            </w:r>
            <w:r/>
          </w:p>
        </w:tc>
        <w:tc>
          <w:tcPr>
            <w:shd w:val="clear" w:color="auto" w:fill="d0cece"/>
            <w:tcMar>
              <w:left w:w="120" w:type="dxa"/>
              <w:top w:w="60" w:type="dxa"/>
              <w:right w:w="120" w:type="dxa"/>
              <w:bottom w:w="30" w:type="dxa"/>
            </w:tcMar>
            <w:tcW w:w="3255" w:type="dxa"/>
            <w:vAlign w:val="top"/>
            <w:textDirection w:val="lrTb"/>
            <w:noWrap w:val="false"/>
          </w:tcPr>
          <w:p>
            <w:pPr>
              <w:pStyle w:val="690"/>
              <w:jc w:val="center"/>
              <w:spacing w:before="120" w:after="120" w:line="288" w:lineRule="auto"/>
              <w:rPr>
                <w:rFonts w:ascii="宋体" w:hAnsi="宋体"/>
                <w:b/>
                <w:bCs/>
                <w:color w:val="000000"/>
                <w:szCs w:val="21"/>
              </w:rPr>
            </w:pPr>
            <w:r>
              <w:rPr>
                <w:rFonts w:ascii="宋体" w:hAnsi="宋体" w:cs="Arial"/>
                <w:b/>
                <w:bCs/>
                <w:color w:val="000000"/>
                <w:szCs w:val="21"/>
              </w:rPr>
              <w:t xml:space="preserve">规格尺寸</w:t>
            </w:r>
            <w:r>
              <w:rPr>
                <w:rFonts w:ascii="宋体" w:hAnsi="宋体"/>
                <w:b/>
                <w:bCs/>
                <w:color w:val="000000"/>
                <w:szCs w:val="21"/>
              </w:rPr>
            </w:r>
            <w:r/>
          </w:p>
        </w:tc>
        <w:tc>
          <w:tcPr>
            <w:shd w:val="clear" w:color="auto" w:fill="d0cece"/>
            <w:tcMar>
              <w:left w:w="120" w:type="dxa"/>
              <w:top w:w="60" w:type="dxa"/>
              <w:right w:w="120" w:type="dxa"/>
              <w:bottom w:w="30" w:type="dxa"/>
            </w:tcMar>
            <w:tcW w:w="1049" w:type="dxa"/>
            <w:vAlign w:val="top"/>
            <w:textDirection w:val="lrTb"/>
            <w:noWrap w:val="false"/>
          </w:tcPr>
          <w:p>
            <w:pPr>
              <w:pStyle w:val="690"/>
              <w:jc w:val="center"/>
              <w:spacing w:before="120" w:after="120" w:line="288" w:lineRule="auto"/>
              <w:rPr>
                <w:rFonts w:ascii="宋体" w:hAnsi="宋体"/>
                <w:b/>
                <w:bCs/>
                <w:color w:val="000000"/>
                <w:szCs w:val="21"/>
              </w:rPr>
            </w:pPr>
            <w:r>
              <w:rPr>
                <w:rFonts w:ascii="宋体" w:hAnsi="宋体" w:cs="Arial"/>
                <w:b/>
                <w:bCs/>
                <w:color w:val="000000"/>
                <w:szCs w:val="21"/>
              </w:rPr>
              <w:t xml:space="preserve">数量</w:t>
            </w:r>
            <w:r>
              <w:rPr>
                <w:rFonts w:ascii="宋体" w:hAnsi="宋体"/>
                <w:b/>
                <w:bCs/>
                <w:color w:val="000000"/>
                <w:szCs w:val="21"/>
              </w:rPr>
            </w:r>
            <w:r/>
          </w:p>
        </w:tc>
        <w:tc>
          <w:tcPr>
            <w:shd w:val="clear" w:color="auto" w:fill="d0cece"/>
            <w:tcMar>
              <w:left w:w="120" w:type="dxa"/>
              <w:top w:w="60" w:type="dxa"/>
              <w:right w:w="120" w:type="dxa"/>
              <w:bottom w:w="30" w:type="dxa"/>
            </w:tcMar>
            <w:tcW w:w="1826" w:type="dxa"/>
            <w:vAlign w:val="top"/>
            <w:textDirection w:val="lrTb"/>
            <w:noWrap w:val="false"/>
          </w:tcPr>
          <w:p>
            <w:pPr>
              <w:pStyle w:val="690"/>
              <w:jc w:val="center"/>
              <w:spacing w:before="120" w:after="120" w:line="288" w:lineRule="auto"/>
              <w:rPr>
                <w:rFonts w:ascii="宋体" w:hAnsi="宋体"/>
                <w:b/>
                <w:bCs/>
                <w:color w:val="000000"/>
                <w:szCs w:val="21"/>
              </w:rPr>
            </w:pPr>
            <w:r>
              <w:rPr>
                <w:rFonts w:ascii="宋体" w:hAnsi="宋体" w:cs="Arial"/>
                <w:b/>
                <w:bCs/>
                <w:color w:val="000000"/>
                <w:szCs w:val="21"/>
              </w:rPr>
              <w:t xml:space="preserve">备注</w:t>
            </w:r>
            <w:r>
              <w:rPr>
                <w:rFonts w:ascii="宋体" w:hAnsi="宋体"/>
                <w:b/>
                <w:bCs/>
                <w:color w:val="000000"/>
                <w:szCs w:val="21"/>
              </w:rPr>
            </w:r>
            <w:r/>
          </w:p>
        </w:tc>
      </w:tr>
      <w:tr>
        <w:trPr/>
        <w:tc>
          <w:tcPr>
            <w:tcMar>
              <w:left w:w="120" w:type="dxa"/>
              <w:top w:w="60" w:type="dxa"/>
              <w:right w:w="120" w:type="dxa"/>
              <w:bottom w:w="30" w:type="dxa"/>
            </w:tcMar>
            <w:tcW w:w="758" w:type="dxa"/>
            <w:vAlign w:val="center"/>
            <w:textDirection w:val="lrTb"/>
            <w:noWrap w:val="false"/>
          </w:tcPr>
          <w:p>
            <w:pPr>
              <w:pStyle w:val="690"/>
              <w:jc w:val="center"/>
              <w:spacing w:before="120" w:after="120" w:line="288" w:lineRule="auto"/>
              <w:rPr>
                <w:rFonts w:ascii="宋体" w:hAnsi="宋体"/>
                <w:color w:val="000000"/>
                <w:szCs w:val="21"/>
              </w:rPr>
            </w:pPr>
            <w:r>
              <w:rPr>
                <w:rFonts w:ascii="宋体" w:hAnsi="宋体" w:cs="Arial"/>
                <w:color w:val="000000"/>
                <w:szCs w:val="21"/>
              </w:rPr>
              <w:t xml:space="preserve">1</w:t>
            </w:r>
            <w:r>
              <w:rPr>
                <w:rFonts w:ascii="宋体" w:hAnsi="宋体"/>
                <w:color w:val="000000"/>
                <w:szCs w:val="21"/>
              </w:rPr>
            </w:r>
            <w:r/>
          </w:p>
        </w:tc>
        <w:tc>
          <w:tcPr>
            <w:tcMar>
              <w:left w:w="120" w:type="dxa"/>
              <w:top w:w="60" w:type="dxa"/>
              <w:right w:w="120" w:type="dxa"/>
              <w:bottom w:w="30" w:type="dxa"/>
            </w:tcMar>
            <w:tcW w:w="1538" w:type="dxa"/>
            <w:vAlign w:val="center"/>
            <w:textDirection w:val="lrTb"/>
            <w:noWrap w:val="false"/>
          </w:tcPr>
          <w:p>
            <w:pPr>
              <w:pStyle w:val="690"/>
              <w:jc w:val="left"/>
              <w:spacing w:before="120" w:after="120" w:line="288" w:lineRule="auto"/>
              <w:rPr>
                <w:rFonts w:hint="eastAsia" w:ascii="宋体" w:hAnsi="宋体"/>
                <w:color w:val="000000"/>
                <w:szCs w:val="21"/>
              </w:rPr>
            </w:pPr>
            <w:r>
              <w:rPr>
                <w:rFonts w:ascii="宋体" w:hAnsi="宋体" w:cs="Arial"/>
                <w:color w:val="000000"/>
                <w:szCs w:val="21"/>
              </w:rPr>
              <w:t xml:space="preserve">手动布帘成品小样</w:t>
            </w:r>
            <w:r>
              <w:rPr>
                <w:rFonts w:hint="eastAsia" w:ascii="宋体" w:hAnsi="宋体" w:cs="Arial"/>
                <w:color w:val="000000"/>
                <w:szCs w:val="21"/>
              </w:rPr>
              <w:t xml:space="preserve">（</w:t>
            </w:r>
            <w:r>
              <w:rPr>
                <w:rFonts w:hint="eastAsia"/>
                <w:color w:val="000000"/>
              </w:rPr>
              <w:t xml:space="preserve">1：1.5褶皱比例</w:t>
            </w:r>
            <w:r>
              <w:rPr>
                <w:rFonts w:hint="eastAsia" w:ascii="宋体" w:hAnsi="宋体" w:cs="Arial"/>
                <w:color w:val="000000"/>
                <w:szCs w:val="21"/>
              </w:rPr>
              <w:t xml:space="preserve">）</w:t>
            </w:r>
            <w:r>
              <w:rPr>
                <w:rFonts w:hint="eastAsia" w:ascii="宋体" w:hAnsi="宋体"/>
                <w:color w:val="000000"/>
                <w:szCs w:val="21"/>
              </w:rPr>
            </w:r>
            <w:r/>
          </w:p>
        </w:tc>
        <w:tc>
          <w:tcPr>
            <w:tcMar>
              <w:left w:w="120" w:type="dxa"/>
              <w:top w:w="60" w:type="dxa"/>
              <w:right w:w="120" w:type="dxa"/>
              <w:bottom w:w="30" w:type="dxa"/>
            </w:tcMar>
            <w:tcW w:w="3255" w:type="dxa"/>
            <w:vAlign w:val="center"/>
            <w:textDirection w:val="lrTb"/>
            <w:noWrap w:val="false"/>
          </w:tcPr>
          <w:p>
            <w:pPr>
              <w:pStyle w:val="690"/>
              <w:jc w:val="left"/>
              <w:spacing w:before="120" w:after="120" w:line="288" w:lineRule="auto"/>
              <w:rPr>
                <w:rFonts w:ascii="宋体" w:hAnsi="宋体"/>
                <w:color w:val="000000"/>
                <w:szCs w:val="21"/>
              </w:rPr>
            </w:pPr>
            <w:r>
              <w:rPr>
                <w:rFonts w:ascii="宋体" w:hAnsi="宋体" w:cs="Arial"/>
                <w:color w:val="000000"/>
                <w:szCs w:val="21"/>
              </w:rPr>
              <w:t xml:space="preserve">60cm×100cm，含罗马杆、吊环、支架</w:t>
            </w:r>
            <w:r>
              <w:rPr>
                <w:rFonts w:hint="eastAsia" w:ascii="宋体" w:hAnsi="宋体" w:cs="Arial"/>
                <w:color w:val="000000"/>
                <w:szCs w:val="21"/>
              </w:rPr>
              <w:t xml:space="preserve">、轧带</w:t>
            </w:r>
            <w:r>
              <w:rPr>
                <w:rFonts w:ascii="宋体" w:hAnsi="宋体" w:cs="Arial"/>
                <w:color w:val="000000"/>
                <w:szCs w:val="21"/>
              </w:rPr>
              <w:t xml:space="preserve">等全套配件</w:t>
            </w:r>
            <w:r>
              <w:rPr>
                <w:rFonts w:ascii="宋体" w:hAnsi="宋体"/>
                <w:color w:val="000000"/>
                <w:szCs w:val="21"/>
              </w:rPr>
            </w:r>
            <w:r/>
          </w:p>
        </w:tc>
        <w:tc>
          <w:tcPr>
            <w:tcMar>
              <w:left w:w="120" w:type="dxa"/>
              <w:top w:w="60" w:type="dxa"/>
              <w:right w:w="120" w:type="dxa"/>
              <w:bottom w:w="30" w:type="dxa"/>
            </w:tcMar>
            <w:tcW w:w="1049" w:type="dxa"/>
            <w:vAlign w:val="center"/>
            <w:textDirection w:val="lrTb"/>
            <w:noWrap w:val="false"/>
          </w:tcPr>
          <w:p>
            <w:pPr>
              <w:pStyle w:val="690"/>
              <w:jc w:val="center"/>
              <w:spacing w:before="120" w:after="120" w:line="288" w:lineRule="auto"/>
              <w:rPr>
                <w:rFonts w:ascii="宋体" w:hAnsi="宋体"/>
                <w:color w:val="000000"/>
                <w:szCs w:val="21"/>
              </w:rPr>
            </w:pPr>
            <w:r>
              <w:rPr>
                <w:rFonts w:ascii="宋体" w:hAnsi="宋体" w:cs="Arial"/>
                <w:color w:val="000000"/>
                <w:szCs w:val="21"/>
              </w:rPr>
              <w:t xml:space="preserve">1套</w:t>
            </w:r>
            <w:r>
              <w:rPr>
                <w:rFonts w:ascii="宋体" w:hAnsi="宋体"/>
                <w:color w:val="000000"/>
                <w:szCs w:val="21"/>
              </w:rPr>
            </w:r>
            <w:r/>
          </w:p>
        </w:tc>
        <w:tc>
          <w:tcPr>
            <w:tcMar>
              <w:left w:w="120" w:type="dxa"/>
              <w:top w:w="60" w:type="dxa"/>
              <w:right w:w="120" w:type="dxa"/>
              <w:bottom w:w="30" w:type="dxa"/>
            </w:tcMar>
            <w:tcW w:w="1826" w:type="dxa"/>
            <w:vAlign w:val="center"/>
            <w:textDirection w:val="lrTb"/>
            <w:noWrap w:val="false"/>
          </w:tcPr>
          <w:p>
            <w:pPr>
              <w:pStyle w:val="690"/>
              <w:jc w:val="left"/>
              <w:spacing w:before="120" w:after="120" w:line="288" w:lineRule="auto"/>
              <w:rPr>
                <w:rFonts w:ascii="宋体" w:hAnsi="宋体"/>
                <w:color w:val="000000"/>
                <w:szCs w:val="21"/>
              </w:rPr>
            </w:pPr>
            <w:r>
              <w:rPr>
                <w:rFonts w:ascii="宋体" w:hAnsi="宋体" w:cs="Arial"/>
                <w:color w:val="000000"/>
                <w:szCs w:val="21"/>
              </w:rPr>
              <w:t xml:space="preserve">需</w:t>
            </w:r>
            <w:r>
              <w:rPr>
                <w:rFonts w:hint="eastAsia" w:ascii="宋体" w:hAnsi="宋体" w:cs="Arial"/>
                <w:color w:val="000000"/>
                <w:szCs w:val="21"/>
              </w:rPr>
              <w:t xml:space="preserve">高温定型并</w:t>
            </w:r>
            <w:r>
              <w:rPr>
                <w:rFonts w:ascii="宋体" w:hAnsi="宋体" w:cs="Arial"/>
                <w:color w:val="000000"/>
                <w:szCs w:val="21"/>
              </w:rPr>
              <w:t xml:space="preserve">体现褶皱比例</w:t>
            </w:r>
            <w:r>
              <w:rPr>
                <w:rFonts w:ascii="宋体" w:hAnsi="宋体"/>
                <w:color w:val="000000"/>
                <w:szCs w:val="21"/>
              </w:rPr>
            </w:r>
            <w:r/>
          </w:p>
        </w:tc>
      </w:tr>
      <w:tr>
        <w:trPr/>
        <w:tc>
          <w:tcPr>
            <w:tcMar>
              <w:left w:w="120" w:type="dxa"/>
              <w:top w:w="60" w:type="dxa"/>
              <w:right w:w="120" w:type="dxa"/>
              <w:bottom w:w="30" w:type="dxa"/>
            </w:tcMar>
            <w:tcW w:w="758"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r>
            <w:r/>
          </w:p>
        </w:tc>
        <w:tc>
          <w:tcPr>
            <w:tcMar>
              <w:left w:w="120" w:type="dxa"/>
              <w:top w:w="60" w:type="dxa"/>
              <w:right w:w="120" w:type="dxa"/>
              <w:bottom w:w="30" w:type="dxa"/>
            </w:tcMar>
            <w:tcW w:w="1538" w:type="dxa"/>
            <w:vAlign w:val="center"/>
            <w:textDirection w:val="lrTb"/>
            <w:noWrap w:val="false"/>
          </w:tcPr>
          <w:p>
            <w:pPr>
              <w:pStyle w:val="690"/>
              <w:jc w:val="left"/>
              <w:spacing w:before="120" w:after="120" w:line="288" w:lineRule="auto"/>
              <w:rPr>
                <w:rFonts w:hint="eastAsia" w:ascii="宋体" w:hAnsi="宋体" w:cs="Arial"/>
                <w:color w:val="000000"/>
                <w:szCs w:val="21"/>
              </w:rPr>
            </w:pPr>
            <w:r>
              <w:rPr>
                <w:rFonts w:ascii="宋体" w:hAnsi="宋体" w:cs="Arial"/>
                <w:color w:val="000000"/>
                <w:szCs w:val="21"/>
              </w:rPr>
              <w:t xml:space="preserve">手动布帘成品小样</w:t>
            </w:r>
            <w:r>
              <w:rPr>
                <w:rFonts w:hint="eastAsia" w:ascii="宋体" w:hAnsi="宋体" w:cs="Arial"/>
                <w:color w:val="000000"/>
                <w:szCs w:val="21"/>
              </w:rPr>
              <w:t xml:space="preserve">（</w:t>
            </w:r>
            <w:r>
              <w:rPr>
                <w:rFonts w:hint="eastAsia"/>
                <w:color w:val="000000"/>
              </w:rPr>
              <w:t xml:space="preserve">1：2褶皱比例</w:t>
            </w:r>
            <w:r>
              <w:rPr>
                <w:rFonts w:hint="eastAsia" w:ascii="宋体" w:hAnsi="宋体" w:cs="Arial"/>
                <w:color w:val="000000"/>
                <w:szCs w:val="21"/>
              </w:rPr>
              <w:t xml:space="preserve">）</w:t>
            </w:r>
            <w:r/>
          </w:p>
        </w:tc>
        <w:tc>
          <w:tcPr>
            <w:tcMar>
              <w:left w:w="120" w:type="dxa"/>
              <w:top w:w="60" w:type="dxa"/>
              <w:right w:w="120" w:type="dxa"/>
              <w:bottom w:w="30" w:type="dxa"/>
            </w:tcMar>
            <w:tcW w:w="3255"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szCs w:val="21"/>
              </w:rPr>
              <w:t xml:space="preserve">60cm×100cm，含罗马杆、吊环、支架</w:t>
            </w:r>
            <w:r>
              <w:rPr>
                <w:rFonts w:hint="eastAsia" w:ascii="宋体" w:hAnsi="宋体" w:cs="Arial"/>
                <w:color w:val="000000"/>
                <w:szCs w:val="21"/>
              </w:rPr>
              <w:t xml:space="preserve">、轧带</w:t>
            </w:r>
            <w:r>
              <w:rPr>
                <w:rFonts w:ascii="宋体" w:hAnsi="宋体" w:cs="Arial"/>
                <w:color w:val="000000"/>
                <w:szCs w:val="21"/>
              </w:rPr>
              <w:t xml:space="preserve">等全套配件</w:t>
            </w:r>
            <w:r/>
          </w:p>
        </w:tc>
        <w:tc>
          <w:tcPr>
            <w:tcMar>
              <w:left w:w="120" w:type="dxa"/>
              <w:top w:w="60" w:type="dxa"/>
              <w:right w:w="120" w:type="dxa"/>
              <w:bottom w:w="30" w:type="dxa"/>
            </w:tcMar>
            <w:tcW w:w="1049"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1套</w:t>
            </w:r>
            <w:r>
              <w:rPr>
                <w:rFonts w:ascii="宋体" w:hAnsi="宋体" w:cs="Arial"/>
                <w:color w:val="000000"/>
                <w:szCs w:val="21"/>
              </w:rPr>
            </w:r>
            <w:r/>
          </w:p>
        </w:tc>
        <w:tc>
          <w:tcPr>
            <w:tcMar>
              <w:left w:w="120" w:type="dxa"/>
              <w:top w:w="60" w:type="dxa"/>
              <w:right w:w="120" w:type="dxa"/>
              <w:bottom w:w="30" w:type="dxa"/>
            </w:tcMar>
            <w:tcW w:w="1826"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szCs w:val="21"/>
              </w:rPr>
              <w:t xml:space="preserve">需</w:t>
            </w:r>
            <w:r>
              <w:rPr>
                <w:rFonts w:hint="eastAsia" w:ascii="宋体" w:hAnsi="宋体" w:cs="Arial"/>
                <w:color w:val="000000"/>
                <w:szCs w:val="21"/>
              </w:rPr>
              <w:t xml:space="preserve">高温定型并</w:t>
            </w:r>
            <w:r>
              <w:rPr>
                <w:rFonts w:ascii="宋体" w:hAnsi="宋体" w:cs="Arial"/>
                <w:color w:val="000000"/>
                <w:szCs w:val="21"/>
              </w:rPr>
              <w:t xml:space="preserve">体现褶皱比例</w:t>
            </w:r>
            <w:r/>
          </w:p>
        </w:tc>
      </w:tr>
      <w:tr>
        <w:trPr/>
        <w:tc>
          <w:tcPr>
            <w:tcMar>
              <w:left w:w="120" w:type="dxa"/>
              <w:top w:w="60" w:type="dxa"/>
              <w:right w:w="120" w:type="dxa"/>
              <w:bottom w:w="30" w:type="dxa"/>
            </w:tcMar>
            <w:tcW w:w="758" w:type="dxa"/>
            <w:vAlign w:val="center"/>
            <w:textDirection w:val="lrTb"/>
            <w:noWrap w:val="false"/>
          </w:tcPr>
          <w:p>
            <w:pPr>
              <w:pStyle w:val="690"/>
              <w:jc w:val="center"/>
              <w:spacing w:before="120" w:after="120" w:line="288" w:lineRule="auto"/>
              <w:rPr>
                <w:rFonts w:ascii="宋体" w:hAnsi="宋体"/>
                <w:color w:val="000000"/>
                <w:szCs w:val="21"/>
              </w:rPr>
            </w:pPr>
            <w:r>
              <w:rPr>
                <w:rFonts w:hint="eastAsia" w:ascii="宋体" w:hAnsi="宋体" w:cs="Arial"/>
                <w:color w:val="000000"/>
                <w:szCs w:val="21"/>
              </w:rPr>
              <w:t xml:space="preserve">3</w:t>
            </w:r>
            <w:r>
              <w:rPr>
                <w:rFonts w:ascii="宋体" w:hAnsi="宋体"/>
                <w:color w:val="000000"/>
                <w:szCs w:val="21"/>
              </w:rPr>
            </w:r>
            <w:r/>
          </w:p>
        </w:tc>
        <w:tc>
          <w:tcPr>
            <w:tcMar>
              <w:left w:w="120" w:type="dxa"/>
              <w:top w:w="60" w:type="dxa"/>
              <w:right w:w="120" w:type="dxa"/>
              <w:bottom w:w="30" w:type="dxa"/>
            </w:tcMar>
            <w:tcW w:w="1538" w:type="dxa"/>
            <w:vAlign w:val="center"/>
            <w:textDirection w:val="lrTb"/>
            <w:noWrap w:val="false"/>
          </w:tcPr>
          <w:p>
            <w:pPr>
              <w:pStyle w:val="690"/>
              <w:jc w:val="left"/>
              <w:spacing w:before="120" w:after="120" w:line="288" w:lineRule="auto"/>
              <w:rPr>
                <w:rFonts w:ascii="宋体" w:hAnsi="宋体"/>
                <w:color w:val="000000"/>
                <w:szCs w:val="21"/>
              </w:rPr>
            </w:pPr>
            <w:r>
              <w:rPr>
                <w:rFonts w:ascii="宋体" w:hAnsi="宋体" w:cs="Arial"/>
                <w:color w:val="000000"/>
                <w:szCs w:val="21"/>
              </w:rPr>
              <w:t xml:space="preserve">浴帘成品小样</w:t>
            </w:r>
            <w:r>
              <w:rPr>
                <w:rFonts w:ascii="宋体" w:hAnsi="宋体"/>
                <w:color w:val="000000"/>
                <w:szCs w:val="21"/>
              </w:rPr>
            </w:r>
            <w:r/>
          </w:p>
        </w:tc>
        <w:tc>
          <w:tcPr>
            <w:tcMar>
              <w:left w:w="120" w:type="dxa"/>
              <w:top w:w="60" w:type="dxa"/>
              <w:right w:w="120" w:type="dxa"/>
              <w:bottom w:w="30" w:type="dxa"/>
            </w:tcMar>
            <w:tcW w:w="3255" w:type="dxa"/>
            <w:vAlign w:val="center"/>
            <w:textDirection w:val="lrTb"/>
            <w:noWrap w:val="false"/>
          </w:tcPr>
          <w:p>
            <w:pPr>
              <w:pStyle w:val="690"/>
              <w:jc w:val="left"/>
              <w:spacing w:before="120" w:after="120" w:line="288" w:lineRule="auto"/>
              <w:rPr>
                <w:rFonts w:ascii="宋体" w:hAnsi="宋体"/>
                <w:color w:val="000000"/>
                <w:szCs w:val="21"/>
              </w:rPr>
            </w:pPr>
            <w:r>
              <w:rPr>
                <w:rFonts w:ascii="宋体" w:hAnsi="宋体" w:cs="Arial"/>
                <w:color w:val="000000"/>
                <w:szCs w:val="21"/>
              </w:rPr>
              <w:t xml:space="preserve">60cm×100cm，含不锈钢横杆及安装配件</w:t>
            </w:r>
            <w:r>
              <w:rPr>
                <w:rFonts w:ascii="宋体" w:hAnsi="宋体"/>
                <w:color w:val="000000"/>
                <w:szCs w:val="21"/>
              </w:rPr>
            </w:r>
            <w:r/>
          </w:p>
        </w:tc>
        <w:tc>
          <w:tcPr>
            <w:tcMar>
              <w:left w:w="120" w:type="dxa"/>
              <w:top w:w="60" w:type="dxa"/>
              <w:right w:w="120" w:type="dxa"/>
              <w:bottom w:w="30" w:type="dxa"/>
            </w:tcMar>
            <w:tcW w:w="1049" w:type="dxa"/>
            <w:vAlign w:val="center"/>
            <w:textDirection w:val="lrTb"/>
            <w:noWrap w:val="false"/>
          </w:tcPr>
          <w:p>
            <w:pPr>
              <w:pStyle w:val="690"/>
              <w:jc w:val="center"/>
              <w:spacing w:before="120" w:after="120" w:line="288" w:lineRule="auto"/>
              <w:rPr>
                <w:rFonts w:ascii="宋体" w:hAnsi="宋体"/>
                <w:color w:val="000000"/>
                <w:szCs w:val="21"/>
              </w:rPr>
            </w:pPr>
            <w:r>
              <w:rPr>
                <w:rFonts w:ascii="宋体" w:hAnsi="宋体" w:cs="Arial"/>
                <w:color w:val="000000"/>
                <w:szCs w:val="21"/>
              </w:rPr>
              <w:t xml:space="preserve">1套</w:t>
            </w:r>
            <w:r>
              <w:rPr>
                <w:rFonts w:ascii="宋体" w:hAnsi="宋体"/>
                <w:color w:val="000000"/>
                <w:szCs w:val="21"/>
              </w:rPr>
            </w:r>
            <w:r/>
          </w:p>
        </w:tc>
        <w:tc>
          <w:tcPr>
            <w:tcMar>
              <w:left w:w="120" w:type="dxa"/>
              <w:top w:w="60" w:type="dxa"/>
              <w:right w:w="120" w:type="dxa"/>
              <w:bottom w:w="30" w:type="dxa"/>
            </w:tcMar>
            <w:tcW w:w="1826" w:type="dxa"/>
            <w:vAlign w:val="center"/>
            <w:textDirection w:val="lrTb"/>
            <w:noWrap w:val="false"/>
          </w:tcPr>
          <w:p>
            <w:pPr>
              <w:pStyle w:val="690"/>
              <w:jc w:val="left"/>
              <w:spacing w:before="120" w:after="120" w:line="288" w:lineRule="auto"/>
              <w:rPr>
                <w:rFonts w:ascii="宋体" w:hAnsi="宋体"/>
                <w:color w:val="000000"/>
                <w:szCs w:val="21"/>
              </w:rPr>
            </w:pPr>
            <w:r>
              <w:rPr>
                <w:rFonts w:ascii="宋体" w:hAnsi="宋体" w:cs="Arial"/>
                <w:color w:val="000000"/>
                <w:szCs w:val="21"/>
              </w:rPr>
              <w:t xml:space="preserve">需</w:t>
            </w:r>
            <w:r>
              <w:rPr>
                <w:rFonts w:hint="eastAsia" w:ascii="宋体" w:hAnsi="宋体" w:cs="Arial"/>
                <w:color w:val="000000"/>
                <w:szCs w:val="21"/>
              </w:rPr>
              <w:t xml:space="preserve">具备</w:t>
            </w:r>
            <w:r>
              <w:rPr>
                <w:rFonts w:ascii="宋体" w:hAnsi="宋体" w:cs="Arial"/>
                <w:color w:val="000000"/>
                <w:szCs w:val="21"/>
              </w:rPr>
              <w:t xml:space="preserve">防水性能</w:t>
            </w:r>
            <w:r>
              <w:rPr>
                <w:rFonts w:ascii="宋体" w:hAnsi="宋体"/>
                <w:color w:val="000000"/>
                <w:szCs w:val="21"/>
              </w:rPr>
            </w:r>
            <w:r/>
          </w:p>
        </w:tc>
      </w:tr>
      <w:tr>
        <w:trPr/>
        <w:tc>
          <w:tcPr>
            <w:tcMar>
              <w:left w:w="120" w:type="dxa"/>
              <w:top w:w="60" w:type="dxa"/>
              <w:right w:w="120" w:type="dxa"/>
              <w:bottom w:w="30" w:type="dxa"/>
            </w:tcMar>
            <w:tcW w:w="758"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r>
            <w:r/>
          </w:p>
        </w:tc>
        <w:tc>
          <w:tcPr>
            <w:tcMar>
              <w:left w:w="120" w:type="dxa"/>
              <w:top w:w="60" w:type="dxa"/>
              <w:right w:w="120" w:type="dxa"/>
              <w:bottom w:w="30" w:type="dxa"/>
            </w:tcMar>
            <w:tcW w:w="1538" w:type="dxa"/>
            <w:vAlign w:val="center"/>
            <w:textDirection w:val="lrTb"/>
            <w:noWrap w:val="false"/>
          </w:tcPr>
          <w:p>
            <w:pPr>
              <w:pStyle w:val="690"/>
              <w:jc w:val="left"/>
              <w:spacing w:before="120" w:after="120" w:line="288" w:lineRule="auto"/>
              <w:rPr>
                <w:rFonts w:ascii="宋体" w:hAnsi="宋体" w:cs="Arial"/>
                <w:color w:val="000000"/>
                <w:szCs w:val="21"/>
              </w:rPr>
            </w:pPr>
            <w:r>
              <w:rPr>
                <w:rFonts w:hint="eastAsia" w:ascii="宋体" w:hAnsi="宋体" w:cs="Arial"/>
                <w:color w:val="000000"/>
                <w:szCs w:val="21"/>
              </w:rPr>
              <w:t xml:space="preserve">手动布帘成品小样（</w:t>
            </w:r>
            <w:r>
              <w:rPr>
                <w:rFonts w:hint="eastAsia"/>
                <w:color w:val="000000"/>
              </w:rPr>
              <w:t xml:space="preserve">1：1.5褶皱比例</w:t>
            </w:r>
            <w:r>
              <w:rPr>
                <w:rFonts w:hint="eastAsia" w:ascii="宋体" w:hAnsi="宋体" w:cs="Arial"/>
                <w:color w:val="000000"/>
                <w:szCs w:val="21"/>
              </w:rPr>
              <w:t xml:space="preserve">）</w:t>
            </w:r>
            <w:r>
              <w:rPr>
                <w:rFonts w:ascii="宋体" w:hAnsi="宋体" w:cs="Arial"/>
                <w:color w:val="000000"/>
                <w:szCs w:val="21"/>
              </w:rPr>
            </w:r>
            <w:r/>
          </w:p>
        </w:tc>
        <w:tc>
          <w:tcPr>
            <w:tcMar>
              <w:left w:w="120" w:type="dxa"/>
              <w:top w:w="60" w:type="dxa"/>
              <w:right w:w="120" w:type="dxa"/>
              <w:bottom w:w="30" w:type="dxa"/>
            </w:tcMar>
            <w:tcW w:w="3255"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szCs w:val="21"/>
              </w:rPr>
              <w:t xml:space="preserve">60cm×100cm，含</w:t>
            </w:r>
            <w:r>
              <w:rPr>
                <w:rFonts w:hint="eastAsia" w:ascii="宋体" w:hAnsi="宋体" w:cs="Arial"/>
                <w:color w:val="000000"/>
                <w:szCs w:val="21"/>
              </w:rPr>
              <w:t xml:space="preserve">铝合金轨道</w:t>
            </w:r>
            <w:r>
              <w:rPr>
                <w:rFonts w:ascii="宋体" w:hAnsi="宋体" w:cs="Arial"/>
                <w:color w:val="000000"/>
                <w:szCs w:val="21"/>
              </w:rPr>
              <w:t xml:space="preserve">、</w:t>
            </w:r>
            <w:r>
              <w:rPr>
                <w:rFonts w:hint="eastAsia" w:ascii="宋体" w:hAnsi="宋体" w:cs="Arial"/>
                <w:color w:val="000000"/>
                <w:szCs w:val="21"/>
              </w:rPr>
              <w:t xml:space="preserve">滑轮</w:t>
            </w:r>
            <w:r>
              <w:rPr>
                <w:rFonts w:ascii="宋体" w:hAnsi="宋体" w:cs="Arial"/>
                <w:color w:val="000000"/>
                <w:szCs w:val="21"/>
              </w:rPr>
              <w:t xml:space="preserve">、</w:t>
            </w:r>
            <w:r>
              <w:rPr>
                <w:rFonts w:hint="eastAsia" w:ascii="宋体" w:hAnsi="宋体" w:cs="Arial"/>
                <w:color w:val="000000"/>
                <w:szCs w:val="21"/>
              </w:rPr>
              <w:t xml:space="preserve">挂钩、</w:t>
            </w:r>
            <w:r>
              <w:rPr>
                <w:rFonts w:ascii="宋体" w:hAnsi="宋体" w:cs="Arial"/>
                <w:color w:val="000000"/>
                <w:szCs w:val="21"/>
              </w:rPr>
              <w:t xml:space="preserve">支架</w:t>
            </w:r>
            <w:r>
              <w:rPr>
                <w:rFonts w:hint="eastAsia" w:ascii="宋体" w:hAnsi="宋体" w:cs="Arial"/>
                <w:color w:val="000000"/>
                <w:szCs w:val="21"/>
              </w:rPr>
              <w:t xml:space="preserve">、轧带</w:t>
            </w:r>
            <w:r>
              <w:rPr>
                <w:rFonts w:ascii="宋体" w:hAnsi="宋体" w:cs="Arial"/>
                <w:color w:val="000000"/>
                <w:szCs w:val="21"/>
              </w:rPr>
              <w:t xml:space="preserve">等全套配件</w:t>
            </w:r>
            <w:r/>
          </w:p>
        </w:tc>
        <w:tc>
          <w:tcPr>
            <w:tcMar>
              <w:left w:w="120" w:type="dxa"/>
              <w:top w:w="60" w:type="dxa"/>
              <w:right w:w="120" w:type="dxa"/>
              <w:bottom w:w="30" w:type="dxa"/>
            </w:tcMar>
            <w:tcW w:w="1049"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1套</w:t>
            </w:r>
            <w:r>
              <w:rPr>
                <w:rFonts w:ascii="宋体" w:hAnsi="宋体" w:cs="Arial"/>
                <w:color w:val="000000"/>
                <w:szCs w:val="21"/>
              </w:rPr>
            </w:r>
            <w:r/>
          </w:p>
        </w:tc>
        <w:tc>
          <w:tcPr>
            <w:tcMar>
              <w:left w:w="120" w:type="dxa"/>
              <w:top w:w="60" w:type="dxa"/>
              <w:right w:w="120" w:type="dxa"/>
              <w:bottom w:w="30" w:type="dxa"/>
            </w:tcMar>
            <w:tcW w:w="1826"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szCs w:val="21"/>
              </w:rPr>
              <w:t xml:space="preserve">需</w:t>
            </w:r>
            <w:r>
              <w:rPr>
                <w:rFonts w:hint="eastAsia" w:ascii="宋体" w:hAnsi="宋体" w:cs="Arial"/>
                <w:color w:val="000000"/>
                <w:szCs w:val="21"/>
              </w:rPr>
              <w:t xml:space="preserve">高温定型并</w:t>
            </w:r>
            <w:r>
              <w:rPr>
                <w:rFonts w:ascii="宋体" w:hAnsi="宋体" w:cs="Arial"/>
                <w:color w:val="000000"/>
                <w:szCs w:val="21"/>
              </w:rPr>
              <w:t xml:space="preserve">体现褶皱比例</w:t>
            </w:r>
            <w:r/>
          </w:p>
        </w:tc>
      </w:tr>
      <w:tr>
        <w:trPr/>
        <w:tc>
          <w:tcPr>
            <w:tcMar>
              <w:left w:w="120" w:type="dxa"/>
              <w:top w:w="60" w:type="dxa"/>
              <w:right w:w="120" w:type="dxa"/>
              <w:bottom w:w="30" w:type="dxa"/>
            </w:tcMar>
            <w:tcW w:w="758"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r>
            <w:r/>
          </w:p>
        </w:tc>
        <w:tc>
          <w:tcPr>
            <w:tcMar>
              <w:left w:w="120" w:type="dxa"/>
              <w:top w:w="60" w:type="dxa"/>
              <w:right w:w="120" w:type="dxa"/>
              <w:bottom w:w="30" w:type="dxa"/>
            </w:tcMar>
            <w:tcW w:w="1538" w:type="dxa"/>
            <w:vAlign w:val="center"/>
            <w:textDirection w:val="lrTb"/>
            <w:noWrap w:val="false"/>
          </w:tcPr>
          <w:p>
            <w:pPr>
              <w:pStyle w:val="690"/>
              <w:jc w:val="left"/>
              <w:spacing w:before="120" w:after="120" w:line="288" w:lineRule="auto"/>
              <w:rPr>
                <w:rFonts w:ascii="宋体" w:hAnsi="宋体" w:cs="Arial"/>
                <w:color w:val="000000"/>
                <w:szCs w:val="21"/>
              </w:rPr>
            </w:pPr>
            <w:r>
              <w:rPr>
                <w:rFonts w:hint="eastAsia" w:ascii="宋体" w:hAnsi="宋体" w:cs="Arial"/>
                <w:color w:val="000000"/>
                <w:szCs w:val="21"/>
              </w:rPr>
              <w:t xml:space="preserve">手动卷帘成品小样</w:t>
            </w:r>
            <w:r>
              <w:rPr>
                <w:rFonts w:ascii="宋体" w:hAnsi="宋体" w:cs="Arial"/>
                <w:color w:val="000000"/>
                <w:szCs w:val="21"/>
              </w:rPr>
            </w:r>
            <w:r/>
          </w:p>
        </w:tc>
        <w:tc>
          <w:tcPr>
            <w:tcMar>
              <w:left w:w="120" w:type="dxa"/>
              <w:top w:w="60" w:type="dxa"/>
              <w:right w:w="120" w:type="dxa"/>
              <w:bottom w:w="30" w:type="dxa"/>
            </w:tcMar>
            <w:tcW w:w="3255" w:type="dxa"/>
            <w:vAlign w:val="center"/>
            <w:textDirection w:val="lrTb"/>
            <w:noWrap w:val="false"/>
          </w:tcPr>
          <w:p>
            <w:pPr>
              <w:pStyle w:val="690"/>
              <w:jc w:val="left"/>
              <w:spacing w:before="120" w:after="120" w:line="288" w:lineRule="auto"/>
              <w:rPr>
                <w:rFonts w:ascii="宋体" w:hAnsi="宋体" w:cs="Arial"/>
                <w:color w:val="000000"/>
                <w:szCs w:val="21"/>
              </w:rPr>
            </w:pPr>
            <w:r>
              <w:rPr>
                <w:rFonts w:ascii="宋体" w:hAnsi="宋体" w:cs="Arial"/>
                <w:color w:val="000000"/>
                <w:szCs w:val="21"/>
              </w:rPr>
              <w:t xml:space="preserve">60cm×100cm，含</w:t>
            </w:r>
            <w:r>
              <w:rPr>
                <w:rFonts w:hint="eastAsia" w:ascii="宋体" w:hAnsi="宋体" w:cs="Arial"/>
                <w:color w:val="000000"/>
                <w:szCs w:val="21"/>
              </w:rPr>
              <w:t xml:space="preserve">轨道</w:t>
            </w:r>
            <w:r>
              <w:rPr>
                <w:rFonts w:ascii="宋体" w:hAnsi="宋体" w:cs="Arial"/>
                <w:color w:val="000000"/>
                <w:szCs w:val="21"/>
              </w:rPr>
              <w:t xml:space="preserve">、</w:t>
            </w:r>
            <w:r>
              <w:rPr>
                <w:rFonts w:hint="eastAsia" w:ascii="宋体" w:hAnsi="宋体" w:cs="Arial"/>
                <w:color w:val="000000"/>
                <w:szCs w:val="21"/>
              </w:rPr>
              <w:t xml:space="preserve">滑轮</w:t>
            </w:r>
            <w:r>
              <w:rPr>
                <w:rFonts w:ascii="宋体" w:hAnsi="宋体" w:cs="Arial"/>
                <w:color w:val="000000"/>
                <w:szCs w:val="21"/>
              </w:rPr>
              <w:t xml:space="preserve">、</w:t>
            </w:r>
            <w:r>
              <w:rPr>
                <w:rFonts w:hint="eastAsia" w:ascii="宋体" w:hAnsi="宋体" w:cs="Arial"/>
                <w:color w:val="000000"/>
                <w:szCs w:val="21"/>
              </w:rPr>
              <w:t xml:space="preserve">挂钩、</w:t>
            </w:r>
            <w:r>
              <w:rPr>
                <w:rFonts w:ascii="宋体" w:hAnsi="宋体" w:cs="Arial"/>
                <w:color w:val="000000"/>
                <w:szCs w:val="21"/>
              </w:rPr>
              <w:t xml:space="preserve">支架</w:t>
            </w:r>
            <w:r>
              <w:rPr>
                <w:rFonts w:hint="eastAsia" w:ascii="宋体" w:hAnsi="宋体" w:cs="Arial"/>
                <w:color w:val="000000"/>
                <w:szCs w:val="21"/>
              </w:rPr>
              <w:t xml:space="preserve">、轧带</w:t>
            </w:r>
            <w:r>
              <w:rPr>
                <w:rFonts w:ascii="宋体" w:hAnsi="宋体" w:cs="Arial"/>
                <w:color w:val="000000"/>
                <w:szCs w:val="21"/>
              </w:rPr>
              <w:t xml:space="preserve">等全套配件</w:t>
            </w:r>
            <w:r/>
          </w:p>
        </w:tc>
        <w:tc>
          <w:tcPr>
            <w:tcMar>
              <w:left w:w="120" w:type="dxa"/>
              <w:top w:w="60" w:type="dxa"/>
              <w:right w:w="120" w:type="dxa"/>
              <w:bottom w:w="30" w:type="dxa"/>
            </w:tcMar>
            <w:tcW w:w="1049"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1套</w:t>
            </w:r>
            <w:r>
              <w:rPr>
                <w:rFonts w:ascii="宋体" w:hAnsi="宋体" w:cs="Arial"/>
                <w:color w:val="000000"/>
                <w:szCs w:val="21"/>
              </w:rPr>
            </w:r>
            <w:r/>
          </w:p>
        </w:tc>
        <w:tc>
          <w:tcPr>
            <w:tcMar>
              <w:left w:w="120" w:type="dxa"/>
              <w:top w:w="60" w:type="dxa"/>
              <w:right w:w="120" w:type="dxa"/>
              <w:bottom w:w="30" w:type="dxa"/>
            </w:tcMar>
            <w:tcW w:w="1826" w:type="dxa"/>
            <w:vAlign w:val="center"/>
            <w:textDirection w:val="lrTb"/>
            <w:noWrap w:val="false"/>
          </w:tcPr>
          <w:p>
            <w:pPr>
              <w:pStyle w:val="690"/>
              <w:jc w:val="center"/>
              <w:spacing w:before="120" w:after="120" w:line="288" w:lineRule="auto"/>
              <w:rPr>
                <w:rFonts w:ascii="宋体" w:hAnsi="宋体" w:cs="Arial"/>
                <w:color w:val="000000"/>
                <w:szCs w:val="21"/>
              </w:rPr>
            </w:pPr>
            <w:r>
              <w:rPr>
                <w:rFonts w:hint="eastAsia" w:ascii="宋体" w:hAnsi="宋体" w:cs="Arial"/>
                <w:color w:val="000000"/>
                <w:szCs w:val="21"/>
              </w:rPr>
              <w:t xml:space="preserve">/</w:t>
            </w:r>
            <w:r>
              <w:rPr>
                <w:rFonts w:ascii="宋体" w:hAnsi="宋体" w:cs="Arial"/>
                <w:color w:val="000000"/>
                <w:szCs w:val="21"/>
              </w:rPr>
            </w:r>
            <w:r/>
          </w:p>
        </w:tc>
      </w:tr>
    </w:tbl>
    <w:p>
      <w:pPr>
        <w:pStyle w:val="690"/>
        <w:ind w:firstLine="420"/>
        <w:jc w:val="left"/>
        <w:spacing w:line="360" w:lineRule="auto"/>
        <w:rPr>
          <w:rFonts w:ascii="宋体" w:hAnsi="宋体" w:cs="Arial"/>
          <w:color w:val="000000"/>
          <w:szCs w:val="21"/>
        </w:rPr>
      </w:pPr>
      <w:r>
        <w:rPr>
          <w:rFonts w:ascii="宋体" w:hAnsi="宋体" w:cs="Arial"/>
          <w:color w:val="000000"/>
          <w:szCs w:val="21"/>
        </w:rPr>
      </w:r>
      <w:r/>
    </w:p>
    <w:p>
      <w:pPr>
        <w:pStyle w:val="690"/>
        <w:ind w:firstLine="420"/>
        <w:jc w:val="left"/>
        <w:spacing w:line="360" w:lineRule="auto"/>
        <w:rPr>
          <w:rFonts w:hAnsi="宋体"/>
          <w:color w:val="000000"/>
          <w:szCs w:val="21"/>
        </w:rPr>
      </w:pPr>
      <w:r>
        <w:rPr>
          <w:rFonts w:hint="eastAsia" w:ascii="宋体" w:hAnsi="宋体" w:cs="Arial"/>
          <w:color w:val="000000"/>
          <w:szCs w:val="21"/>
        </w:rPr>
        <w:t xml:space="preserve">样品表面须以标签注明产品名称及对应类型（教室/学生宿舍/轮训宿舍），同时提交加盖供应商公章的A4纸张（注明产品面料成分、核心技术参数响应情况）密封于小信封并粘贴在样品上。信封及样品上不得显示投标人标识，否则视为未提交样品。</w:t>
      </w:r>
      <w:r>
        <w:rPr>
          <w:rFonts w:hAnsi="宋体"/>
          <w:color w:val="000000"/>
          <w:szCs w:val="21"/>
        </w:rPr>
      </w:r>
      <w:r/>
    </w:p>
    <w:p>
      <w:pPr>
        <w:pStyle w:val="724"/>
        <w:ind w:left="0" w:firstLine="422"/>
        <w:spacing w:line="360" w:lineRule="auto"/>
        <w:rPr>
          <w:rFonts w:hAnsi="宋体" w:cs="宋体"/>
          <w:bCs/>
          <w:color w:val="000000"/>
          <w:position w:val="0"/>
          <w:sz w:val="21"/>
          <w:szCs w:val="21"/>
        </w:rPr>
      </w:pPr>
      <w:r/>
      <w:bookmarkEnd w:id="269"/>
      <w:r/>
      <w:bookmarkStart w:id="270" w:name="heading_15"/>
      <w:r>
        <w:rPr>
          <w:rFonts w:hint="eastAsia" w:hAnsi="宋体" w:cs="宋体"/>
          <w:bCs/>
          <w:color w:val="000000"/>
          <w:position w:val="0"/>
          <w:sz w:val="21"/>
          <w:szCs w:val="21"/>
        </w:rPr>
        <w:t xml:space="preserve">中标人的样品由中标人负责运送到采购人指定地点并封存，后期采购人将按照投标样品进行验收，若实际供货与样品不一致，采购人有权要求更换货物，中标人未在采购人要求时间内更换的，采购人有权取消其中标资格并终止合同。</w:t>
      </w:r>
      <w:r>
        <w:rPr>
          <w:rFonts w:hAnsi="宋体" w:cs="宋体"/>
          <w:bCs/>
          <w:color w:val="000000"/>
          <w:position w:val="0"/>
          <w:sz w:val="21"/>
          <w:szCs w:val="21"/>
        </w:rPr>
      </w:r>
      <w:r/>
    </w:p>
    <w:p>
      <w:pPr>
        <w:pStyle w:val="690"/>
        <w:ind w:firstLine="422"/>
        <w:spacing w:line="360" w:lineRule="auto"/>
        <w:rPr>
          <w:rFonts w:hint="eastAsia"/>
          <w:b/>
          <w:color w:val="000000"/>
        </w:rPr>
      </w:pPr>
      <w:r>
        <w:rPr>
          <w:rFonts w:hint="eastAsia" w:hAnsi="宋体" w:cs="宋体"/>
          <w:b/>
          <w:color w:val="000000"/>
          <w:szCs w:val="21"/>
        </w:rPr>
        <w:t xml:space="preserve">样品需按要求组装好送至开标地点。</w:t>
      </w:r>
      <w:r>
        <w:rPr>
          <w:rFonts w:hint="eastAsia"/>
          <w:b/>
          <w:color w:val="000000"/>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w:t>
      </w:r>
      <w:r>
        <w:rPr>
          <w:rFonts w:hAnsi="宋体"/>
          <w:color w:val="000000"/>
          <w:sz w:val="21"/>
          <w:szCs w:val="21"/>
        </w:rPr>
        <w:t xml:space="preserve">.4 交货期及交货地点</w:t>
      </w:r>
      <w:bookmarkEnd w:id="270"/>
      <w:r>
        <w:rPr>
          <w:rFonts w:hAnsi="宋体"/>
          <w:color w:val="000000"/>
          <w:sz w:val="21"/>
          <w:szCs w:val="21"/>
        </w:rPr>
      </w:r>
      <w:r/>
    </w:p>
    <w:p>
      <w:pPr>
        <w:pStyle w:val="690"/>
        <w:ind w:firstLine="420"/>
        <w:spacing w:line="360" w:lineRule="auto"/>
        <w:rPr>
          <w:bCs/>
          <w:color w:val="000000"/>
          <w:szCs w:val="21"/>
        </w:rPr>
      </w:pPr>
      <w:r>
        <w:rPr>
          <w:rFonts w:hint="eastAsia" w:ascii="宋体" w:hAnsi="宋体" w:cs="Arial"/>
          <w:color w:val="000000"/>
          <w:szCs w:val="21"/>
        </w:rPr>
        <w:t xml:space="preserve">★1、交货期：</w:t>
      </w:r>
      <w:r>
        <w:rPr>
          <w:rFonts w:hint="eastAsia"/>
          <w:bCs/>
          <w:color w:val="000000"/>
          <w:szCs w:val="21"/>
        </w:rPr>
        <w:t xml:space="preserve">接到采购人通知后30天内完成生产并送交至采购人指定地点，且须通过采购人初步验收。安装工期：20天（自初验合格之日起，具体安装时间以采购人通知为准）。</w:t>
      </w:r>
      <w:r>
        <w:rPr>
          <w:rFonts w:hint="eastAsia" w:ascii="宋体" w:hAnsi="宋体" w:cs="Arial"/>
          <w:color w:val="000000"/>
          <w:szCs w:val="21"/>
        </w:rPr>
        <w:t xml:space="preserve">因供应商原因延期的，每延迟1天按10000元/天从合同中扣除。</w:t>
      </w:r>
      <w:r>
        <w:rPr>
          <w:bCs/>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2、交货地点：江苏开放大学桥林校区指定地点。</w:t>
      </w:r>
      <w:r>
        <w:rPr>
          <w:rFonts w:ascii="宋体" w:hAnsi="宋体" w:cs="Arial"/>
          <w:color w:val="000000"/>
          <w:szCs w:val="21"/>
        </w:rPr>
      </w:r>
      <w:r/>
    </w:p>
    <w:p>
      <w:pPr>
        <w:pStyle w:val="690"/>
        <w:ind w:firstLine="420"/>
        <w:jc w:val="left"/>
        <w:spacing w:before="120" w:after="120" w:line="360" w:lineRule="auto"/>
        <w:rPr>
          <w:rFonts w:ascii="宋体" w:hAnsi="宋体" w:cs="Arial"/>
          <w:color w:val="000000"/>
          <w:szCs w:val="21"/>
        </w:rPr>
      </w:pPr>
      <w:r>
        <w:rPr>
          <w:rFonts w:hint="eastAsia" w:ascii="宋体" w:hAnsi="宋体" w:cs="Arial"/>
          <w:color w:val="000000"/>
          <w:szCs w:val="21"/>
        </w:rPr>
        <w:t xml:space="preserve">3、</w:t>
      </w:r>
      <w:r>
        <w:rPr>
          <w:rFonts w:ascii="宋体" w:hAnsi="宋体" w:cs="Arial"/>
          <w:color w:val="000000"/>
          <w:szCs w:val="21"/>
        </w:rPr>
        <w:t xml:space="preserve">因采购人原因导致供应商未能按期开工或者未按约定完工，影响工期，工期顺延。因供应商原因未能按时开工或中途无故停工，影响工期，工期不顺延。</w:t>
      </w:r>
      <w:r/>
    </w:p>
    <w:p>
      <w:pPr>
        <w:pStyle w:val="690"/>
        <w:ind w:firstLine="420"/>
        <w:jc w:val="left"/>
        <w:spacing w:before="120" w:after="120" w:line="360" w:lineRule="auto"/>
        <w:rPr>
          <w:rFonts w:ascii="宋体" w:hAnsi="宋体" w:cs="Arial"/>
          <w:color w:val="000000"/>
          <w:szCs w:val="21"/>
        </w:rPr>
      </w:pPr>
      <w:r>
        <w:rPr>
          <w:rFonts w:hint="eastAsia" w:ascii="宋体" w:hAnsi="宋体" w:cs="Arial"/>
          <w:color w:val="000000"/>
          <w:szCs w:val="21"/>
        </w:rPr>
        <w:t xml:space="preserve">4、现场安装可能存在多厂家</w:t>
      </w:r>
      <w:r>
        <w:rPr>
          <w:rFonts w:hint="eastAsia" w:ascii="宋体" w:hAnsi="宋体" w:cs="Arial"/>
          <w:color w:val="000000"/>
          <w:szCs w:val="21"/>
        </w:rPr>
        <w:t xml:space="preserve">交叉施工，安装工期不顺延。如未按时完工，每延迟一天按10000元/天从合同款中扣除。</w:t>
      </w:r>
      <w:r>
        <w:rPr>
          <w:rFonts w:ascii="宋体" w:hAnsi="宋体" w:cs="Arial"/>
          <w:color w:val="000000"/>
          <w:szCs w:val="21"/>
        </w:rPr>
      </w:r>
      <w:r/>
    </w:p>
    <w:p>
      <w:pPr>
        <w:pStyle w:val="724"/>
        <w:ind w:left="0"/>
        <w:spacing w:line="360" w:lineRule="auto"/>
        <w:rPr>
          <w:rFonts w:hAnsi="宋体"/>
          <w:color w:val="000000"/>
          <w:sz w:val="21"/>
          <w:szCs w:val="21"/>
        </w:rPr>
        <w:outlineLvl w:val="3"/>
      </w:pPr>
      <w:r/>
      <w:bookmarkStart w:id="271" w:name="heading_16"/>
      <w:r>
        <w:rPr>
          <w:rFonts w:hAnsi="宋体"/>
          <w:color w:val="000000"/>
          <w:sz w:val="21"/>
          <w:szCs w:val="21"/>
        </w:rPr>
      </w:r>
      <w:r/>
    </w:p>
    <w:p>
      <w:pPr>
        <w:pStyle w:val="724"/>
        <w:ind w:left="0"/>
        <w:spacing w:line="360" w:lineRule="auto"/>
        <w:rPr>
          <w:rFonts w:hAnsi="宋体"/>
          <w:color w:val="000000"/>
          <w:sz w:val="21"/>
          <w:szCs w:val="21"/>
        </w:rPr>
        <w:outlineLvl w:val="3"/>
      </w:pPr>
      <w:r>
        <w:rPr>
          <w:rFonts w:hint="eastAsia" w:hAnsi="宋体"/>
          <w:color w:val="000000"/>
          <w:sz w:val="21"/>
          <w:szCs w:val="21"/>
        </w:rPr>
        <w:t xml:space="preserve">4</w:t>
      </w:r>
      <w:r>
        <w:rPr>
          <w:rFonts w:hAnsi="宋体"/>
          <w:color w:val="000000"/>
          <w:sz w:val="21"/>
          <w:szCs w:val="21"/>
        </w:rPr>
        <w:t xml:space="preserve">.5 包装、运输及安装</w:t>
      </w:r>
      <w:bookmarkEnd w:id="271"/>
      <w:r>
        <w:rPr>
          <w:rFonts w:hAnsi="宋体"/>
          <w:color w:val="000000"/>
          <w:sz w:val="21"/>
          <w:szCs w:val="21"/>
        </w:rPr>
      </w:r>
      <w:r/>
    </w:p>
    <w:p>
      <w:pPr>
        <w:pStyle w:val="805"/>
        <w:ind w:firstLine="420"/>
        <w:rPr>
          <w:rFonts w:ascii="宋体" w:hAnsi="宋体" w:cs="Arial"/>
          <w:color w:val="000000"/>
          <w:sz w:val="21"/>
          <w:szCs w:val="21"/>
        </w:rPr>
      </w:pPr>
      <w:r>
        <w:rPr>
          <w:rFonts w:hint="eastAsia" w:ascii="宋体" w:hAnsi="宋体" w:cs="Arial"/>
          <w:color w:val="000000"/>
          <w:sz w:val="21"/>
          <w:szCs w:val="21"/>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rPr>
          <w:rFonts w:ascii="宋体" w:hAnsi="宋体" w:cs="Arial"/>
          <w:color w:val="000000"/>
          <w:sz w:val="21"/>
          <w:szCs w:val="21"/>
        </w:rPr>
      </w:r>
      <w:r/>
    </w:p>
    <w:p>
      <w:pPr>
        <w:pStyle w:val="805"/>
        <w:ind w:firstLine="420"/>
        <w:rPr>
          <w:rFonts w:ascii="宋体" w:hAnsi="宋体" w:cs="Arial"/>
          <w:color w:val="000000"/>
          <w:sz w:val="21"/>
          <w:szCs w:val="21"/>
        </w:rPr>
      </w:pPr>
      <w:r>
        <w:rPr>
          <w:rFonts w:hint="eastAsia" w:ascii="宋体" w:hAnsi="宋体" w:cs="Arial"/>
          <w:color w:val="000000"/>
          <w:sz w:val="21"/>
          <w:szCs w:val="21"/>
        </w:rPr>
        <w:t xml:space="preserve">2、由供应商负责运输和装卸，费用由供应商承担。采购人负责组织验收，验收不合格，供应商除无条件退货、返工外，还应承担采购人的一切损失。</w:t>
      </w:r>
      <w:r>
        <w:rPr>
          <w:rFonts w:ascii="宋体" w:hAnsi="宋体" w:cs="Arial"/>
          <w:color w:val="000000"/>
          <w:sz w:val="21"/>
          <w:szCs w:val="21"/>
        </w:rPr>
      </w:r>
      <w:r/>
    </w:p>
    <w:p>
      <w:pPr>
        <w:pStyle w:val="805"/>
        <w:ind w:firstLine="420"/>
        <w:rPr>
          <w:rFonts w:ascii="宋体" w:hAnsi="宋体" w:cs="Arial"/>
          <w:color w:val="000000"/>
          <w:sz w:val="21"/>
          <w:szCs w:val="21"/>
        </w:rPr>
      </w:pPr>
      <w:r>
        <w:rPr>
          <w:rFonts w:hint="eastAsia" w:ascii="宋体" w:hAnsi="宋体" w:cs="Arial"/>
          <w:color w:val="000000"/>
          <w:sz w:val="21"/>
          <w:szCs w:val="21"/>
        </w:rPr>
        <w:t xml:space="preserve">3、由供应商负责组织安装，安装需符合我国国家有关技术规范要求和技术标准。若无法避免，则由供应商自行考虑背板开孔，结算时不另外增加费用。</w:t>
      </w:r>
      <w:r>
        <w:rPr>
          <w:rFonts w:ascii="宋体" w:hAnsi="宋体" w:cs="Arial"/>
          <w:color w:val="000000"/>
          <w:sz w:val="21"/>
          <w:szCs w:val="21"/>
        </w:rPr>
      </w:r>
      <w:r/>
    </w:p>
    <w:p>
      <w:pPr>
        <w:pStyle w:val="690"/>
        <w:ind w:firstLine="420"/>
        <w:jc w:val="left"/>
        <w:spacing w:line="360" w:lineRule="auto"/>
        <w:rPr>
          <w:rFonts w:hint="eastAsia" w:ascii="宋体" w:hAnsi="宋体" w:cs="Arial"/>
          <w:color w:val="000000"/>
          <w:szCs w:val="21"/>
        </w:rPr>
      </w:pPr>
      <w:r>
        <w:rPr>
          <w:rFonts w:hint="eastAsia" w:ascii="宋体" w:hAnsi="宋体" w:cs="Arial"/>
          <w:color w:val="000000"/>
          <w:szCs w:val="21"/>
        </w:rPr>
        <w:t xml:space="preserve">4、本项目履约过程中可能与各项目单位交叉施工，供应商需做好成品及半成品保护（含本项目及其他项目）；交叉施工作业时，须与参建各方明确施工顺序，制定专项方案（经校方审批），办理施工面移交手续并签署移交清单（清单需注明数量、位置、保护要求等）。施工过程中发生的损坏由责任单位修复，责任单位拒不修复的，由采购人指定单位修复，费用从结算款中扣除；未按要求办理交接手续造成成品或半成品损坏的，由供应商自行承担一切后果。以上费用</w:t>
      </w:r>
      <w:r>
        <w:rPr>
          <w:rFonts w:hint="eastAsia" w:ascii="宋体" w:hAnsi="宋体" w:cs="Arial"/>
          <w:color w:val="000000"/>
          <w:szCs w:val="21"/>
        </w:rPr>
        <w:t xml:space="preserve">均包含在合同总价中，结算时不另行增加。</w:t>
      </w:r>
      <w:r/>
    </w:p>
    <w:p>
      <w:pPr>
        <w:pStyle w:val="690"/>
        <w:ind w:firstLine="420"/>
        <w:spacing w:line="360" w:lineRule="auto"/>
        <w:rPr>
          <w:rFonts w:hint="eastAsia" w:ascii="宋体" w:hAnsi="宋体" w:cs="宋体"/>
          <w:color w:val="000000"/>
          <w:szCs w:val="21"/>
        </w:rPr>
      </w:pPr>
      <w:r>
        <w:rPr>
          <w:rFonts w:hint="eastAsia" w:ascii="宋体" w:hAnsi="宋体" w:cs="宋体"/>
          <w:color w:val="000000"/>
          <w:szCs w:val="21"/>
        </w:rPr>
        <w:t xml:space="preserve">按照招标文件中技术参数和总体要求以及投标样品验收，整体规格尺寸、布局须与现场环境相适应，未经许可，</w:t>
      </w:r>
      <w:r>
        <w:rPr>
          <w:rFonts w:hint="eastAsia" w:ascii="宋体" w:hAnsi="宋体" w:cs="Courier New"/>
          <w:color w:val="000000"/>
          <w:szCs w:val="21"/>
        </w:rPr>
        <w:t xml:space="preserve">不得有变。</w:t>
      </w:r>
      <w:r>
        <w:rPr>
          <w:rFonts w:hint="eastAsia" w:ascii="宋体" w:hAnsi="宋体" w:cs="宋体"/>
          <w:color w:val="000000"/>
          <w:szCs w:val="21"/>
        </w:rPr>
      </w:r>
      <w:r/>
    </w:p>
    <w:p>
      <w:pPr>
        <w:pStyle w:val="690"/>
        <w:ind w:firstLine="422"/>
        <w:keepLines/>
        <w:keepNext/>
        <w:spacing w:before="156" w:after="156" w:line="360" w:lineRule="auto"/>
        <w:rPr>
          <w:rFonts w:hint="eastAsia"/>
          <w:b/>
          <w:bCs/>
          <w:color w:val="000000"/>
          <w:szCs w:val="21"/>
        </w:rPr>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outlineLvl w:val="2"/>
      </w:pPr>
      <w:r>
        <w:rPr>
          <w:rFonts w:hint="eastAsia"/>
          <w:b/>
          <w:bCs/>
          <w:color w:val="000000"/>
          <w:szCs w:val="21"/>
        </w:rPr>
      </w:r>
      <w:r/>
    </w:p>
    <w:p>
      <w:pPr>
        <w:pStyle w:val="690"/>
        <w:keepLines/>
        <w:keepNext/>
        <w:spacing w:before="156" w:after="156" w:line="360" w:lineRule="auto"/>
        <w:rPr>
          <w:rFonts w:hint="eastAsia" w:ascii="宋体" w:hAnsi="宋体"/>
          <w:b/>
          <w:bCs/>
          <w:color w:val="000000"/>
          <w:szCs w:val="21"/>
        </w:rPr>
        <w:outlineLvl w:val="2"/>
      </w:pPr>
      <w:r>
        <w:rPr>
          <w:rFonts w:hint="eastAsia" w:ascii="宋体" w:hAnsi="宋体"/>
          <w:b/>
          <w:bCs/>
          <w:color w:val="000000"/>
          <w:szCs w:val="21"/>
        </w:rPr>
        <w:t xml:space="preserve">五、付款方式及履约保证金</w:t>
      </w:r>
      <w:r/>
    </w:p>
    <w:p>
      <w:pPr>
        <w:pStyle w:val="724"/>
        <w:ind w:left="0"/>
        <w:spacing w:line="360" w:lineRule="auto"/>
        <w:rPr>
          <w:rFonts w:hint="eastAsia" w:hAnsi="宋体"/>
          <w:color w:val="000000"/>
          <w:sz w:val="21"/>
          <w:szCs w:val="21"/>
        </w:rPr>
        <w:outlineLvl w:val="3"/>
      </w:pPr>
      <w:r>
        <w:rPr>
          <w:rFonts w:hint="eastAsia" w:hAnsi="宋体"/>
          <w:color w:val="000000"/>
          <w:sz w:val="21"/>
          <w:szCs w:val="21"/>
        </w:rPr>
        <w:t xml:space="preserve">5.1付款方式</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1、预付款：自合同签订10日内，采购人向供应商支付合同总价的10%；</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2、货物全部交付安装完成，经采购人正式组织验收合格，且供应商配合采购人完成固定资产登记后，支付至合同总价的95%。</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3、经验收之日起算，三年后货物无质量问题，支付剩余5%尾款。</w:t>
      </w:r>
      <w:r/>
    </w:p>
    <w:p>
      <w:pPr>
        <w:pStyle w:val="724"/>
        <w:ind w:left="0"/>
        <w:spacing w:line="360" w:lineRule="auto"/>
        <w:rPr>
          <w:rFonts w:hint="eastAsia" w:hAnsi="宋体"/>
          <w:color w:val="000000"/>
          <w:sz w:val="21"/>
          <w:szCs w:val="21"/>
        </w:rPr>
        <w:outlineLvl w:val="3"/>
      </w:pPr>
      <w:r>
        <w:rPr>
          <w:rFonts w:hint="eastAsia" w:hAnsi="宋体"/>
          <w:color w:val="000000"/>
          <w:sz w:val="21"/>
          <w:szCs w:val="21"/>
        </w:rPr>
        <w:t xml:space="preserve">5.2履约保证金</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供应商中标后需缴纳合同金额10%履约保证金，验收合格后无息退还履约保证金，如供应商未能履行合同规定义务，采购人有权从履约保证金中取得补偿。</w:t>
      </w:r>
      <w:r/>
    </w:p>
    <w:p>
      <w:pPr>
        <w:pStyle w:val="724"/>
        <w:ind w:left="0"/>
        <w:spacing w:line="360" w:lineRule="auto"/>
        <w:rPr>
          <w:rFonts w:hint="eastAsia" w:hAnsi="宋体"/>
          <w:color w:val="000000"/>
          <w:sz w:val="21"/>
          <w:szCs w:val="21"/>
        </w:rPr>
        <w:outlineLvl w:val="3"/>
      </w:pPr>
      <w:r>
        <w:rPr>
          <w:rFonts w:hint="eastAsia" w:hAnsi="宋体"/>
          <w:color w:val="000000"/>
          <w:sz w:val="21"/>
          <w:szCs w:val="21"/>
        </w:rPr>
        <w:t xml:space="preserve">5.3 注意事项</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s="Courier New"/>
          <w:color w:val="000000"/>
          <w:szCs w:val="21"/>
        </w:rPr>
        <w:t xml:space="preserve">本项目签订固定单价合同，据实结算。</w:t>
      </w:r>
      <w:r>
        <w:rPr>
          <w:rFonts w:hint="eastAsia" w:ascii="宋体" w:hAnsi="宋体"/>
          <w:color w:val="000000"/>
          <w:szCs w:val="21"/>
        </w:rPr>
        <w:t xml:space="preserve">投标报价包含产品生产、运输、搬运、安装、检测、税费等费用，采购人无须向供应商另外支付任何费用。</w:t>
      </w:r>
      <w:r/>
    </w:p>
    <w:p>
      <w:pPr>
        <w:pStyle w:val="690"/>
        <w:ind w:firstLine="420"/>
        <w:spacing w:line="360" w:lineRule="auto"/>
        <w:rPr>
          <w:rFonts w:hint="eastAsia" w:ascii="宋体" w:hAnsi="宋体"/>
          <w:color w:val="000000"/>
          <w:szCs w:val="21"/>
        </w:rPr>
      </w:pPr>
      <w:r>
        <w:rPr>
          <w:rFonts w:hint="eastAsia" w:ascii="宋体" w:hAnsi="宋体"/>
          <w:color w:val="000000"/>
          <w:szCs w:val="21"/>
        </w:rPr>
        <w:t xml:space="preserve">2、当合同采购数量与实际使用数量不一致时，供应商应根据实际使用量供货，合同的最终结算金额按实际使用量乘以成交单价进行计算。</w:t>
      </w:r>
      <w:r/>
    </w:p>
    <w:p>
      <w:pPr>
        <w:pStyle w:val="690"/>
        <w:keepLines/>
        <w:keepNext/>
        <w:spacing w:before="156" w:after="156" w:line="360" w:lineRule="auto"/>
        <w:rPr>
          <w:rFonts w:hint="eastAsia"/>
          <w:b/>
          <w:bCs/>
          <w:color w:val="000000"/>
          <w:szCs w:val="21"/>
        </w:rPr>
        <w:outlineLvl w:val="2"/>
      </w:pPr>
      <w:r>
        <w:rPr>
          <w:rFonts w:hint="eastAsia"/>
          <w:b/>
          <w:bCs/>
          <w:color w:val="000000"/>
          <w:szCs w:val="21"/>
        </w:rPr>
        <w:t xml:space="preserve">六、验收要求</w:t>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验收标准：符合国家相关标准、采购文件要求及 </w:t>
      </w:r>
      <w:r>
        <w:rPr>
          <w:rFonts w:ascii="宋体" w:hAnsi="宋体" w:cs="Arial"/>
          <w:color w:val="000000"/>
          <w:szCs w:val="21"/>
        </w:rPr>
        <w:t xml:space="preserve">GB 18401-2010</w:t>
      </w:r>
      <w:r>
        <w:rPr>
          <w:rFonts w:hint="eastAsia" w:ascii="宋体" w:hAnsi="宋体" w:cs="Arial"/>
          <w:color w:val="000000"/>
          <w:szCs w:val="21"/>
        </w:rPr>
        <w:t xml:space="preserve">《国家纺织产品基本安全技术规范》。</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1、在生产过程中，采购人将不</w:t>
      </w:r>
      <w:r>
        <w:rPr>
          <w:rFonts w:hint="eastAsia" w:ascii="宋体" w:hAnsi="宋体" w:cs="Arial"/>
          <w:color w:val="000000"/>
          <w:szCs w:val="21"/>
        </w:rPr>
        <w:t xml:space="preserve">定时、不限次数到生产现场进行检查，如果发现生产组织、材料质量、工艺水平等达不到要求的，供应商应按照采购人要求整改至合格为止，否则采购人有权解除合同和索赔。</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2、货物到达交货地点后，采购人有权指定具备相应资质的第三方验收单位，按照本文件约定的验收标准及国家相关规范开展全面验收工作，验收过程中产生的全部费用（包括但不限于检测费、人工费、样品损耗费、场地使用费等）均由供应商承担。第三方验收单位出具的验收报告将作为货物是否合格及合同结算的重要依据，供应商应积极配合第三方验收单位的工作，提供必要的资料、样品及现场配合条件。</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3、货物到达交货地点后，采购人按合同、招标文件、投标文件承诺及供货清单对照验收，并根据供货情况抽取部分货物小样送交采购人指定的第三方检测机构进行检测，检测费用由供应商承担；如检测不合格，供应商应负责维修或更换，如二次检测不合格，采购人有权终止合同，供应商赔偿采购人损失，相关费用及检测费用均由供应商承担。</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4、采购人根据供货情况随机抽取部分货物委托其指定的有资质的第三方检测机构进行破坏性检测，抽取的货物费用及检测费等用由供应商承担，供应商需补足货物；如检测不合格，供应商应负责维修或更换，如二次检测不合</w:t>
      </w:r>
      <w:r>
        <w:rPr>
          <w:rFonts w:hint="eastAsia" w:ascii="宋体" w:hAnsi="宋体" w:cs="Arial"/>
          <w:color w:val="000000"/>
          <w:szCs w:val="21"/>
        </w:rPr>
        <w:t xml:space="preserve">格，采购人有权终止合同，供应商赔偿采购人损失，相关费用及检测费用均由供应商承担。</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5、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6、货物安装完成后，供应商需根据 GB/T 18883-2022 《室内空气质量标准》，选择采购人和供应商双方均认可的检测机构，提供具有 CMA 认证的空气质量检测</w:t>
      </w:r>
      <w:r>
        <w:rPr>
          <w:rFonts w:hint="eastAsia" w:ascii="宋体" w:hAnsi="宋体" w:cs="Arial"/>
          <w:color w:val="000000"/>
          <w:szCs w:val="21"/>
        </w:rPr>
        <w:t xml:space="preserve">报告，一切费用由供应商自行承担。检测需符合以下环境要求：检测前需将检测房间门窗、空气净化设备及新风系统全部关闭，封闭时间不少于12小时、不超过24小时，密闭期间禁止吸烟、焚香、使用空气清新剂等干扰检测结果的行为；检测时室温需控制在适宜范围，其中夏季控制在22℃-28℃，冬季控制在16℃-24℃，若使用空调需保持空调正常运转，模拟日常居住使用状态，采样点需避开通风口和热源，离墙壁距离大于0.5m、离门窗距离大于1m，采样高度控制在0.5m-1.5m（与成人呼吸带高度一致），采样时每个点位至少采集3次样品，取平</w:t>
      </w:r>
      <w:r>
        <w:rPr>
          <w:rFonts w:hint="eastAsia" w:ascii="宋体" w:hAnsi="宋体" w:cs="Arial"/>
          <w:color w:val="000000"/>
          <w:szCs w:val="21"/>
        </w:rPr>
        <w:t xml:space="preserve">均值作为该点位检测结果。房间数量不得少于房间总数的 5%，每个建筑单体不得少于 3 间，检测项目需包含但不限于甲醛、氨、苯、甲苯、二甲苯、富马酸二甲酯、TVOC 等。如检测结果超</w:t>
      </w:r>
      <w:r>
        <w:rPr>
          <w:rFonts w:hint="eastAsia" w:ascii="宋体" w:hAnsi="宋体" w:cs="Arial"/>
          <w:color w:val="000000"/>
          <w:szCs w:val="21"/>
        </w:rPr>
        <w:t xml:space="preserve">标，供应商须在收到检测不合格报告之日起3个工作日内，委托采购人认可的专业机构，对所有窗帘进行环保净化处理，并承担所有费用，否则不予验收。净化处理完成后，供应商需及时通知采购人，采购人应在收到通知之日起7个工作日内，指定检测单位进行二次室内污染检测（检测环境要求同本条第一款规定），费用由供应商承担；若二次检测结果仍不合格，采购人有权拒付货款并要求供应商退还采购人已经支付的货款且赔偿采购人因此造成的所有损失。若供应商未按上述时限委托净化处理或配合二次检测，视为供应商违约，采购人有权按本条约定追究供应商全部责任。</w:t>
      </w:r>
      <w:r>
        <w:rPr>
          <w:rFonts w:ascii="宋体" w:hAnsi="宋体" w:cs="Arial"/>
          <w:color w:val="000000"/>
          <w:szCs w:val="21"/>
        </w:rPr>
      </w:r>
      <w:r/>
    </w:p>
    <w:p>
      <w:pPr>
        <w:pStyle w:val="690"/>
        <w:keepLines/>
        <w:keepNext/>
        <w:spacing w:before="156" w:after="156" w:line="360" w:lineRule="auto"/>
        <w:rPr>
          <w:rFonts w:hint="eastAsia"/>
          <w:b/>
          <w:bCs/>
          <w:color w:val="000000"/>
          <w:szCs w:val="21"/>
        </w:rPr>
        <w:outlineLvl w:val="2"/>
      </w:pPr>
      <w:r>
        <w:rPr>
          <w:rFonts w:hint="eastAsia"/>
          <w:b/>
          <w:bCs/>
          <w:color w:val="000000"/>
          <w:szCs w:val="21"/>
        </w:rPr>
        <w:t xml:space="preserve">七、售后与服务</w:t>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1、本项目所有货物免费保修期至少3年（具体以供应商承诺为准），保修期自采购人验收合格之日算起。保修范围包括合同中所有配置（非人为损坏）。</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2、供应商提交售后服务承诺，至少需包含以下内容：</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（1）为所供产品提供不低于3年免费质保服务（国家有相关质保规定优于本合同约定质保期的按国家相关规定执行）。</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（2）在承诺的免费质</w:t>
      </w:r>
      <w:r>
        <w:rPr>
          <w:rFonts w:hint="eastAsia" w:ascii="宋体" w:hAnsi="宋体" w:cs="Arial"/>
          <w:color w:val="000000"/>
          <w:szCs w:val="21"/>
        </w:rPr>
        <w:t xml:space="preserve">保期内，一旦发生质量问题，供应商保证在接到通知后的2小时内进行响应，并在24小时内组织专业人员到现场进行检修，确因产品本身质量问题的，将组织原厂人员进行维修、更换或退货处理，费用由供应商负责。</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（3）产品出现故障48小时不能修复的，免费提供同等功能或优于所投产品且适配的产品供采购人使用，直至故障修复。</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（4）质保期满后，能根据采购人要求提供充足的备品、备件，同时备品、备件的价格要略低于市场行情价。</w:t>
        <w:tab/>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3、保修期内，供应商负责对其提供的货物进行维修和维护，由此产生的一切费用均由供应商承担，不再收取任何费用。超过质保期外供应商仍要提供售后服务，只收取更换设备的材料成本费，不收取人工费。</w:t>
      </w:r>
      <w:r>
        <w:rPr>
          <w:rFonts w:ascii="宋体" w:hAnsi="宋体" w:cs="Arial"/>
          <w:color w:val="000000"/>
          <w:szCs w:val="21"/>
        </w:rPr>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4、上述承诺须提供承诺书，并加盖供应商公章。供应商能提供其他更优质的服务，可在服务承诺中自行提供。</w:t>
      </w:r>
      <w:r>
        <w:rPr>
          <w:rFonts w:ascii="宋体" w:hAnsi="宋体" w:cs="Arial"/>
          <w:color w:val="000000"/>
          <w:szCs w:val="21"/>
        </w:rPr>
      </w:r>
      <w:r/>
    </w:p>
    <w:p>
      <w:pPr>
        <w:pStyle w:val="724"/>
        <w:ind w:left="1260"/>
        <w:rPr>
          <w:color w:val="000000"/>
        </w:rPr>
      </w:pPr>
      <w:r>
        <w:rPr>
          <w:color w:val="000000"/>
        </w:rPr>
      </w:r>
      <w:r/>
    </w:p>
    <w:p>
      <w:pPr>
        <w:pStyle w:val="690"/>
        <w:keepLines/>
        <w:keepNext/>
        <w:spacing w:before="156" w:after="156" w:line="360" w:lineRule="auto"/>
        <w:rPr>
          <w:rFonts w:hint="eastAsia"/>
          <w:b/>
          <w:bCs/>
          <w:color w:val="000000"/>
          <w:szCs w:val="21"/>
        </w:rPr>
        <w:outlineLvl w:val="2"/>
      </w:pPr>
      <w:r>
        <w:rPr>
          <w:rFonts w:hint="eastAsia"/>
          <w:b/>
          <w:bCs/>
          <w:color w:val="000000"/>
          <w:szCs w:val="21"/>
        </w:rPr>
        <w:t xml:space="preserve">八、法务相关免责条款</w:t>
      </w:r>
      <w:r/>
    </w:p>
    <w:p>
      <w:pPr>
        <w:pStyle w:val="690"/>
        <w:ind w:firstLine="420"/>
        <w:spacing w:line="360" w:lineRule="auto"/>
        <w:rPr>
          <w:rFonts w:hint="eastAsia" w:ascii="宋体" w:hAnsi="宋体"/>
          <w:color w:val="000000"/>
        </w:rPr>
      </w:pPr>
      <w:r>
        <w:rPr>
          <w:rFonts w:hint="eastAsia" w:ascii="宋体" w:hAnsi="宋体"/>
          <w:color w:val="000000"/>
        </w:rPr>
        <w:t xml:space="preserve">1、因不可抗力（包括但不限于地震、台风、洪水、火灾、战争、政策调整等不可预见、不可避免且无法克服的客观情况）导致采购人无法按时履行合同约定的通知、验收、付款等义务，或造成合同履行延误、部分或全部无法履行的，采购人不承担违约责任，相关责任及损失由双方根据不可抗力影响范围及程度协商处理，采购人无需对供应商因此产生</w:t>
      </w:r>
      <w:r>
        <w:rPr>
          <w:rFonts w:hint="eastAsia" w:ascii="宋体" w:hAnsi="宋体"/>
          <w:color w:val="000000"/>
        </w:rPr>
        <w:t xml:space="preserve">的直接或间接损失承担赔偿责任。</w:t>
      </w:r>
      <w:r/>
    </w:p>
    <w:p>
      <w:pPr>
        <w:pStyle w:val="690"/>
        <w:ind w:firstLine="420"/>
        <w:spacing w:line="360" w:lineRule="auto"/>
        <w:rPr>
          <w:rFonts w:hint="eastAsia" w:ascii="宋体" w:hAnsi="宋体"/>
          <w:color w:val="000000"/>
        </w:rPr>
      </w:pPr>
      <w:r>
        <w:rPr>
          <w:rFonts w:hint="eastAsia" w:ascii="宋体" w:hAnsi="宋体"/>
          <w:color w:val="000000"/>
        </w:rPr>
        <w:t xml:space="preserve">2、因供应商自身原因（包括但不限于产品质量不符合合同约定、未按要求提供检测报告、生产安装工艺不达标、违反安全操作规范、未遵守施工现场管理规定等）导致的一切人身损害、财产损失、工期延误、行政处罚等后果，均由供应商自行承担全部责任，采购人不承担任何赔偿、补偿或连带责任；若因此给采购人造成损失（包括但不限于第三方索赔、工期延误损失、声誉损失等），供应商应全额赔偿。</w:t>
      </w:r>
      <w:r/>
    </w:p>
    <w:p>
      <w:pPr>
        <w:pStyle w:val="690"/>
        <w:ind w:firstLine="420"/>
        <w:spacing w:line="360" w:lineRule="auto"/>
        <w:rPr>
          <w:rFonts w:hint="eastAsia" w:ascii="宋体" w:hAnsi="宋体"/>
          <w:color w:val="000000"/>
        </w:rPr>
      </w:pPr>
      <w:r>
        <w:rPr>
          <w:rFonts w:hint="eastAsia" w:ascii="宋体" w:hAnsi="宋体"/>
          <w:color w:val="000000"/>
        </w:rPr>
        <w:t xml:space="preserve">3、供应商明确知晓本采购文件中所有技术标准、验收要求、环保规范等均为公开明确的约定，若因供应商误解或未充分理解采购要求导致产品不符合约定的，采购人不承担任何责任，供应商应按合同约定承担整改、更换、赔偿等义务。</w:t>
      </w:r>
      <w:r/>
    </w:p>
    <w:p>
      <w:pPr>
        <w:pStyle w:val="724"/>
        <w:ind w:left="0"/>
        <w:rPr>
          <w:color w:val="000000"/>
        </w:rPr>
      </w:pPr>
      <w:r>
        <w:rPr>
          <w:color w:val="000000"/>
        </w:rPr>
      </w:r>
      <w:r/>
    </w:p>
    <w:p>
      <w:pPr>
        <w:pStyle w:val="690"/>
        <w:rPr>
          <w:rFonts w:hint="eastAsia"/>
          <w:b/>
          <w:color w:val="000000"/>
          <w:szCs w:val="21"/>
        </w:rPr>
      </w:pPr>
      <w:r>
        <w:rPr>
          <w:rFonts w:hint="eastAsia"/>
          <w:color w:val="000000"/>
        </w:rPr>
        <w:t xml:space="preserve">【注】</w:t>
      </w:r>
      <w:r>
        <w:rPr>
          <w:b/>
          <w:color w:val="000000"/>
          <w:szCs w:val="21"/>
        </w:rPr>
        <w:t xml:space="preserve">：</w:t>
      </w:r>
      <w:r>
        <w:rPr>
          <w:rFonts w:hint="eastAsia"/>
          <w:b/>
          <w:color w:val="000000"/>
          <w:szCs w:val="21"/>
        </w:rPr>
        <w:t xml:space="preserve">标注“★”的为实质性条款，若负偏离则其响应无效。标注“▲”的为重要指标。</w:t>
      </w:r>
      <w:r/>
    </w:p>
    <w:p>
      <w:pPr>
        <w:pStyle w:val="750"/>
        <w:rPr>
          <w:rFonts w:ascii="Times New Roman" w:hAnsi="Times New Roman"/>
          <w:color w:val="000000"/>
        </w:rPr>
      </w:pPr>
      <w:r/>
      <w:bookmarkStart w:id="272" w:name="_Toc107246272"/>
      <w:r>
        <w:rPr>
          <w:rFonts w:ascii="Times New Roman" w:hAnsi="Times New Roman"/>
          <w:color w:val="000000"/>
        </w:rPr>
        <w:br w:type="page" w:clear="all"/>
        <w:t xml:space="preserve">第五章 评标方法与评标标准</w:t>
      </w:r>
      <w:bookmarkEnd w:id="272"/>
      <w:r>
        <w:rPr>
          <w:rFonts w:ascii="Times New Roman" w:hAnsi="Times New Roman"/>
          <w:color w:val="000000"/>
        </w:rPr>
      </w:r>
      <w:r/>
    </w:p>
    <w:p>
      <w:pPr>
        <w:pStyle w:val="690"/>
        <w:spacing w:line="360" w:lineRule="auto"/>
        <w:rPr>
          <w:b/>
          <w:bCs/>
          <w:color w:val="000000"/>
          <w:szCs w:val="21"/>
        </w:rPr>
      </w:pPr>
      <w:r/>
      <w:bookmarkStart w:id="273" w:name="_Toc91836565"/>
      <w:r>
        <w:rPr>
          <w:b/>
          <w:bCs/>
          <w:color w:val="000000"/>
          <w:szCs w:val="21"/>
        </w:rPr>
        <w:t xml:space="preserve">（一）本项目按照综合评分法评标。</w:t>
      </w:r>
      <w:r/>
    </w:p>
    <w:p>
      <w:pPr>
        <w:pStyle w:val="690"/>
        <w:spacing w:line="360" w:lineRule="auto"/>
        <w:rPr>
          <w:b/>
          <w:bCs/>
          <w:color w:val="000000"/>
          <w:szCs w:val="21"/>
        </w:rPr>
      </w:pPr>
      <w:r>
        <w:rPr>
          <w:b/>
          <w:bCs/>
          <w:color w:val="000000"/>
          <w:szCs w:val="21"/>
        </w:rPr>
        <w:t xml:space="preserve">（二）供应商的投标文件如被发现下列情况之一的，其投标文件将被做无效投标处理:</w:t>
      </w:r>
      <w:r/>
    </w:p>
    <w:p>
      <w:pPr>
        <w:pStyle w:val="690"/>
        <w:spacing w:line="360" w:lineRule="auto"/>
        <w:rPr>
          <w:color w:val="000000"/>
          <w:szCs w:val="21"/>
        </w:rPr>
      </w:pPr>
      <w:r>
        <w:rPr>
          <w:color w:val="000000"/>
          <w:szCs w:val="21"/>
        </w:rPr>
        <w:t xml:space="preserve">1）不满足招标文件对合格供应商的基本资格要求的；</w:t>
      </w:r>
      <w:r/>
    </w:p>
    <w:p>
      <w:pPr>
        <w:pStyle w:val="690"/>
        <w:spacing w:line="360" w:lineRule="auto"/>
        <w:rPr>
          <w:color w:val="000000"/>
          <w:szCs w:val="21"/>
        </w:rPr>
      </w:pPr>
      <w:r>
        <w:rPr>
          <w:color w:val="000000"/>
          <w:szCs w:val="21"/>
        </w:rPr>
        <w:t xml:space="preserve">2）供应商未提交投标保证金或金额不足、投标保证金形式不符合招标文件要求的；</w:t>
      </w:r>
      <w:r>
        <w:rPr>
          <w:rFonts w:hint="eastAsia"/>
          <w:color w:val="000000"/>
          <w:szCs w:val="21"/>
        </w:rPr>
        <w:t xml:space="preserve">（本项目无需递交）</w:t>
      </w:r>
      <w:r>
        <w:rPr>
          <w:color w:val="000000"/>
          <w:szCs w:val="21"/>
        </w:rPr>
      </w:r>
      <w:r/>
    </w:p>
    <w:p>
      <w:pPr>
        <w:pStyle w:val="690"/>
        <w:spacing w:line="360" w:lineRule="auto"/>
        <w:rPr>
          <w:color w:val="000000"/>
          <w:szCs w:val="21"/>
        </w:rPr>
      </w:pPr>
      <w:r>
        <w:rPr>
          <w:color w:val="000000"/>
          <w:szCs w:val="21"/>
        </w:rPr>
        <w:t xml:space="preserve">3）供应商投标文件中对于招标文件标注</w:t>
      </w:r>
      <w:r>
        <w:rPr>
          <w:rFonts w:hint="eastAsia"/>
          <w:color w:val="000000"/>
          <w:szCs w:val="21"/>
        </w:rPr>
        <w:t xml:space="preserve">“</w:t>
      </w:r>
      <w:r>
        <w:rPr>
          <w:rFonts w:ascii="Segoe UI Symbol" w:hAnsi="Segoe UI Symbol" w:cs="Segoe UI Symbol"/>
          <w:color w:val="000000"/>
          <w:szCs w:val="21"/>
        </w:rPr>
        <w:t xml:space="preserve">★</w:t>
      </w:r>
      <w:r>
        <w:rPr>
          <w:rFonts w:hint="eastAsia"/>
          <w:color w:val="000000"/>
          <w:szCs w:val="21"/>
        </w:rPr>
        <w:t xml:space="preserve">”条款的有</w:t>
      </w:r>
      <w:r>
        <w:rPr>
          <w:color w:val="000000"/>
          <w:szCs w:val="21"/>
        </w:rPr>
        <w:t xml:space="preserve">任何负偏离的； </w:t>
      </w:r>
      <w:r/>
    </w:p>
    <w:p>
      <w:pPr>
        <w:pStyle w:val="690"/>
        <w:spacing w:line="360" w:lineRule="auto"/>
        <w:rPr>
          <w:color w:val="000000"/>
          <w:szCs w:val="21"/>
        </w:rPr>
      </w:pPr>
      <w:r>
        <w:rPr>
          <w:color w:val="000000"/>
          <w:szCs w:val="21"/>
        </w:rPr>
        <w:t xml:space="preserve">4）供应商在投标文件中对于《合同条款及格式》的任何重大负偏离；</w:t>
      </w:r>
      <w:r/>
    </w:p>
    <w:p>
      <w:pPr>
        <w:pStyle w:val="690"/>
        <w:spacing w:line="360" w:lineRule="auto"/>
        <w:rPr>
          <w:color w:val="000000"/>
          <w:szCs w:val="21"/>
        </w:rPr>
      </w:pPr>
      <w:r>
        <w:rPr>
          <w:color w:val="000000"/>
          <w:szCs w:val="21"/>
        </w:rPr>
        <w:t xml:space="preserve">5）资格证明文件不全、失效或不符合招标文件要求的；</w:t>
      </w:r>
      <w:r/>
    </w:p>
    <w:p>
      <w:pPr>
        <w:pStyle w:val="690"/>
        <w:spacing w:line="360" w:lineRule="auto"/>
        <w:rPr>
          <w:color w:val="000000"/>
          <w:szCs w:val="21"/>
        </w:rPr>
      </w:pPr>
      <w:r>
        <w:rPr>
          <w:color w:val="000000"/>
          <w:szCs w:val="21"/>
        </w:rPr>
        <w:t xml:space="preserve">6）投标文件无法定代表人签字</w:t>
      </w:r>
      <w:r>
        <w:rPr>
          <w:rFonts w:hint="eastAsia"/>
          <w:color w:val="000000"/>
          <w:szCs w:val="21"/>
        </w:rPr>
        <w:t xml:space="preserve">或印章</w:t>
      </w:r>
      <w:r>
        <w:rPr>
          <w:color w:val="000000"/>
          <w:szCs w:val="21"/>
        </w:rPr>
        <w:t xml:space="preserve">，或签字人无法定代表人有效授权的；</w:t>
      </w:r>
      <w:r/>
    </w:p>
    <w:p>
      <w:pPr>
        <w:pStyle w:val="690"/>
        <w:spacing w:line="360" w:lineRule="auto"/>
        <w:rPr>
          <w:color w:val="000000"/>
          <w:szCs w:val="21"/>
        </w:rPr>
      </w:pPr>
      <w:r>
        <w:rPr>
          <w:color w:val="000000"/>
          <w:szCs w:val="21"/>
        </w:rPr>
        <w:t xml:space="preserve">7）投标文件或投标有效期不足的；</w:t>
      </w:r>
      <w:r/>
    </w:p>
    <w:p>
      <w:pPr>
        <w:pStyle w:val="690"/>
        <w:spacing w:line="360" w:lineRule="auto"/>
        <w:rPr>
          <w:color w:val="000000"/>
          <w:szCs w:val="21"/>
        </w:rPr>
      </w:pPr>
      <w:r>
        <w:rPr>
          <w:color w:val="000000"/>
          <w:szCs w:val="21"/>
        </w:rPr>
        <w:t xml:space="preserve">8）投标文件中提供虚假或失实资料的；</w:t>
      </w:r>
      <w:r/>
    </w:p>
    <w:p>
      <w:pPr>
        <w:pStyle w:val="690"/>
        <w:spacing w:line="360" w:lineRule="auto"/>
        <w:rPr>
          <w:color w:val="000000"/>
          <w:szCs w:val="21"/>
        </w:rPr>
      </w:pPr>
      <w:r>
        <w:rPr>
          <w:color w:val="000000"/>
          <w:szCs w:val="21"/>
        </w:rPr>
        <w:t xml:space="preserve">9）未按照招标文件规定的方式购买招标文件的；</w:t>
      </w:r>
      <w:r/>
    </w:p>
    <w:p>
      <w:pPr>
        <w:pStyle w:val="690"/>
        <w:spacing w:line="360" w:lineRule="auto"/>
        <w:rPr>
          <w:color w:val="000000"/>
          <w:szCs w:val="21"/>
        </w:rPr>
      </w:pPr>
      <w:r>
        <w:rPr>
          <w:color w:val="000000"/>
          <w:szCs w:val="21"/>
        </w:rPr>
        <w:t xml:space="preserve">10）投标报价超过项目预算或最高限价的；</w:t>
      </w:r>
      <w:r/>
    </w:p>
    <w:p>
      <w:pPr>
        <w:pStyle w:val="690"/>
        <w:spacing w:line="360" w:lineRule="auto"/>
        <w:rPr>
          <w:color w:val="000000"/>
          <w:szCs w:val="21"/>
        </w:rPr>
      </w:pPr>
      <w:r>
        <w:rPr>
          <w:color w:val="000000"/>
          <w:szCs w:val="21"/>
        </w:rPr>
        <w:t xml:space="preserve">11）评标委员会认为不能实质上满足招标文件其它要求的。</w:t>
      </w:r>
      <w:r/>
    </w:p>
    <w:p>
      <w:pPr>
        <w:pStyle w:val="690"/>
        <w:spacing w:line="360" w:lineRule="auto"/>
        <w:rPr>
          <w:b/>
          <w:bCs/>
          <w:color w:val="000000"/>
          <w:szCs w:val="21"/>
        </w:rPr>
      </w:pPr>
      <w:r>
        <w:rPr>
          <w:b/>
          <w:bCs/>
          <w:color w:val="000000"/>
          <w:szCs w:val="21"/>
        </w:rPr>
        <w:t xml:space="preserve">（三）资格审查</w:t>
      </w:r>
      <w:r/>
    </w:p>
    <w:p>
      <w:pPr>
        <w:pStyle w:val="690"/>
        <w:spacing w:line="360" w:lineRule="auto"/>
        <w:rPr>
          <w:bCs/>
          <w:color w:val="000000"/>
          <w:szCs w:val="21"/>
        </w:rPr>
      </w:pPr>
      <w:r>
        <w:rPr>
          <w:rFonts w:hint="eastAsia"/>
          <w:bCs/>
          <w:color w:val="000000"/>
          <w:szCs w:val="21"/>
        </w:rPr>
        <w:t xml:space="preserve">采购人</w:t>
      </w:r>
      <w:r>
        <w:rPr>
          <w:bCs/>
          <w:color w:val="000000"/>
          <w:szCs w:val="21"/>
        </w:rPr>
        <w:t xml:space="preserve">按照下列指标对各投标人的资格进行审查，未通过审查的为无效标，不参与评标。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624"/>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center"/>
              <w:rPr>
                <w:b/>
                <w:color w:val="000000"/>
                <w:szCs w:val="21"/>
              </w:rPr>
            </w:pPr>
            <w:r/>
            <w:bookmarkStart w:id="274" w:name="OLE_LINK8"/>
            <w:r>
              <w:rPr>
                <w:b/>
                <w:color w:val="000000"/>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bCs/>
                <w:color w:val="000000"/>
                <w:szCs w:val="21"/>
              </w:rPr>
              <w:t xml:space="preserve">具有独立承担民事责任的能力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color w:val="000000"/>
                <w:szCs w:val="21"/>
              </w:rPr>
            </w:pPr>
            <w:r>
              <w:rPr>
                <w:bCs/>
                <w:color w:val="000000"/>
                <w:szCs w:val="21"/>
              </w:rPr>
              <w:t xml:space="preserve">具有独立承担民事责任的能力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bCs/>
                <w:color w:val="000000"/>
                <w:szCs w:val="21"/>
              </w:rPr>
              <w:t xml:space="preserve">具有良好的商业信誉和健全的财务会计制度</w:t>
            </w:r>
            <w:r>
              <w:rPr>
                <w:rFonts w:hint="eastAsia"/>
                <w:color w:val="000000"/>
              </w:rPr>
              <w:t xml:space="preserve">。</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color w:val="000000"/>
                <w:szCs w:val="21"/>
              </w:rPr>
            </w:pPr>
            <w:r>
              <w:rPr>
                <w:bCs/>
                <w:color w:val="000000"/>
                <w:szCs w:val="21"/>
              </w:rPr>
              <w:t xml:space="preserve">具有良好的商业信誉和健全的财务会计制度</w:t>
            </w:r>
            <w:r>
              <w:rPr>
                <w:rFonts w:hint="eastAsia"/>
                <w:bCs/>
                <w:color w:val="000000"/>
                <w:szCs w:val="21"/>
              </w:rPr>
              <w:t xml:space="preserve">，</w:t>
            </w: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截止时间前6个月内</w:t>
            </w:r>
            <w:r>
              <w:rPr>
                <w:rFonts w:hint="eastAsia"/>
                <w:color w:val="000000"/>
                <w:szCs w:val="21"/>
              </w:rPr>
              <w:t xml:space="preserve">（2025年</w:t>
            </w:r>
            <w:r>
              <w:rPr>
                <w:rFonts w:hint="eastAsia"/>
                <w:color w:val="000000"/>
                <w:szCs w:val="21"/>
              </w:rPr>
              <w:t xml:space="preserve">9</w:t>
            </w:r>
            <w:r>
              <w:rPr>
                <w:rFonts w:hint="eastAsia"/>
                <w:color w:val="000000"/>
                <w:szCs w:val="21"/>
              </w:rPr>
              <w:t xml:space="preserve">月（含）至今）</w:t>
            </w:r>
            <w:r>
              <w:rPr>
                <w:color w:val="000000"/>
              </w:rPr>
              <w:t xml:space="preserve">任意一个月的财务状况报告</w:t>
            </w:r>
            <w:r>
              <w:rPr>
                <w:rFonts w:hint="eastAsia"/>
                <w:color w:val="000000"/>
              </w:rPr>
              <w:t xml:space="preserve">或由其基本开户银行出具的资信证明。</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bCs/>
                <w:color w:val="000000"/>
                <w:szCs w:val="21"/>
              </w:rPr>
              <w:t xml:space="preserve">具有履行合同所必需的设备和专业技术能力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rFonts w:hint="eastAsia"/>
                <w:color w:val="000000"/>
                <w:szCs w:val="21"/>
              </w:rPr>
            </w:pPr>
            <w:r>
              <w:rPr>
                <w:rFonts w:hint="eastAsia"/>
                <w:bCs/>
                <w:color w:val="000000"/>
                <w:szCs w:val="21"/>
              </w:rPr>
              <w:t xml:space="preserve">提供具备履行合同所必需的设备和专业技术能力的承诺函</w:t>
            </w:r>
            <w:r>
              <w:rPr>
                <w:color w:val="000000"/>
                <w:szCs w:val="21"/>
              </w:rPr>
              <w:t xml:space="preserve">（格式见第六</w:t>
            </w:r>
            <w:r>
              <w:rPr>
                <w:color w:val="000000"/>
                <w:szCs w:val="21"/>
              </w:rPr>
              <w:t xml:space="preserve">章）</w:t>
            </w:r>
            <w:r>
              <w:rPr>
                <w:rFonts w:hint="eastAsia"/>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bCs/>
                <w:color w:val="000000"/>
                <w:szCs w:val="21"/>
              </w:rPr>
              <w:t xml:space="preserve">有依法缴纳税收和社会保障资金的良好记录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color w:val="000000"/>
                <w:szCs w:val="21"/>
              </w:rPr>
            </w:pPr>
            <w:r>
              <w:rPr>
                <w:rFonts w:hint="eastAsia"/>
                <w:color w:val="000000"/>
                <w:szCs w:val="21"/>
              </w:rPr>
              <w:t xml:space="preserve">提供本次采购活动前6个月内（2025年</w:t>
            </w:r>
            <w:r>
              <w:rPr>
                <w:rFonts w:hint="eastAsia"/>
                <w:color w:val="000000"/>
                <w:szCs w:val="21"/>
              </w:rPr>
              <w:t xml:space="preserve">9</w:t>
            </w:r>
            <w:r>
              <w:rPr>
                <w:rFonts w:hint="eastAsia"/>
                <w:color w:val="000000"/>
                <w:szCs w:val="21"/>
              </w:rPr>
              <w:t xml:space="preserve">月（含）至今），至少1个月缴纳税收和社会保障资金的凭证，依法享受免缴、缓缴的，提供证明材料。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rFonts w:hint="eastAsia"/>
                <w:color w:val="000000"/>
                <w:szCs w:val="21"/>
              </w:rPr>
              <w:t xml:space="preserve">参加本次政府采购活动前三年内（指：自2023年3月1日起至今），在经营活动中没有重大违法记录。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color w:val="000000"/>
                <w:szCs w:val="21"/>
              </w:rPr>
            </w:pPr>
            <w:r>
              <w:rPr>
                <w:rFonts w:hint="eastAsia"/>
                <w:color w:val="000000"/>
                <w:szCs w:val="21"/>
              </w:rPr>
              <w:t xml:space="preserve">提供声明函原件，自行编写。（注：1.重大违法记录是指供应商因违法经营受到刑事处罚或责令停产停业、吊销许可证或者执照、较大数额罚款等行政处罚；2. 较大数额罚款金额规定如下： “较大数额罚款”认定为200万元以上的罚款，法律、行政法规以及国务院有关部门明确规定相关领域“较大数额罚款”标准高于200万元的，从其规定。）</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bCs/>
                <w:color w:val="000000"/>
                <w:szCs w:val="21"/>
              </w:rPr>
            </w:pPr>
            <w:r>
              <w:rPr>
                <w:bCs/>
                <w:color w:val="000000"/>
                <w:szCs w:val="21"/>
              </w:rPr>
              <w:t xml:space="preserve">单位负责人为同一人或者存在直接控股、管理关系的不同供应商，不得参加同一合同项下的政府采购活动。</w:t>
            </w:r>
            <w:r/>
          </w:p>
          <w:p>
            <w:pPr>
              <w:pStyle w:val="690"/>
              <w:jc w:val="left"/>
              <w:rPr>
                <w:bCs/>
                <w:color w:val="000000"/>
                <w:szCs w:val="21"/>
              </w:rPr>
            </w:pPr>
            <w:r>
              <w:rPr>
                <w:bCs/>
                <w:color w:val="000000"/>
                <w:szCs w:val="21"/>
              </w:rPr>
              <w:t xml:space="preserve">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rFonts w:hint="eastAsia"/>
                <w:color w:val="000000"/>
                <w:szCs w:val="21"/>
              </w:rPr>
            </w:pPr>
            <w:r>
              <w:rPr>
                <w:rFonts w:hint="eastAsia"/>
                <w:color w:val="000000"/>
                <w:szCs w:val="21"/>
              </w:rPr>
              <w:t xml:space="preserve">评审时审查。</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bCs/>
                <w:color w:val="000000"/>
                <w:szCs w:val="21"/>
              </w:rPr>
              <w:t xml:space="preserve">法律、行政法规规定的其他条件</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color w:val="000000"/>
                <w:szCs w:val="21"/>
              </w:rPr>
            </w:pPr>
            <w:r>
              <w:rPr>
                <w:color w:val="000000"/>
                <w:szCs w:val="21"/>
              </w:rPr>
              <w:t xml:space="preserve">提供承诺函。（格式见第六章）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bCs/>
                <w:color w:val="000000"/>
                <w:szCs w:val="21"/>
              </w:rPr>
            </w:pPr>
            <w:r>
              <w:rPr>
                <w:bCs/>
                <w:color w:val="000000"/>
                <w:szCs w:val="21"/>
              </w:rPr>
              <w:t xml:space="preserve">通过“信用中国”网站（http://www.creditchina.gov.cn）、中国政府采购网（www.ccgp.gov.cn）查询供应商在投标截</w:t>
            </w:r>
            <w:r>
              <w:rPr>
                <w:bCs/>
                <w:color w:val="000000"/>
                <w:szCs w:val="21"/>
              </w:rPr>
              <w:t xml:space="preserve">止时间前的信用记录，通过以上查询渠道，供应商被列入失信被执行人、</w:t>
            </w:r>
            <w:r>
              <w:rPr>
                <w:rFonts w:hint="eastAsia"/>
                <w:bCs/>
                <w:color w:val="000000"/>
                <w:szCs w:val="21"/>
              </w:rPr>
              <w:t xml:space="preserve">重大税收违法失信主体名单</w:t>
            </w:r>
            <w:r>
              <w:rPr>
                <w:bCs/>
                <w:color w:val="000000"/>
                <w:szCs w:val="21"/>
              </w:rPr>
              <w:t xml:space="preserve">、政府采购严重违法失信行为记录。</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690"/>
              <w:jc w:val="left"/>
              <w:rPr>
                <w:b/>
                <w:color w:val="000000"/>
                <w:szCs w:val="21"/>
              </w:rPr>
            </w:pPr>
            <w:r>
              <w:rPr>
                <w:bCs/>
                <w:color w:val="000000"/>
                <w:szCs w:val="21"/>
              </w:rPr>
              <w:t xml:space="preserve">提供网页截图。开标后</w:t>
            </w:r>
            <w:r>
              <w:rPr>
                <w:bCs/>
                <w:color w:val="000000"/>
              </w:rPr>
              <w:t xml:space="preserve">采购人或采购代理机构将再次查询，届时（截止时点：投标截止时间以后、资格审查阶段采购人或采购代理机构的实际查询时间）查询的信用记录打印的网页版将留存在评标报告中，经查询</w:t>
            </w:r>
            <w:r>
              <w:rPr>
                <w:bCs/>
                <w:color w:val="000000"/>
                <w:szCs w:val="21"/>
              </w:rPr>
              <w:t xml:space="preserve">如供应商被列入失信被执行人、</w:t>
            </w:r>
            <w:r>
              <w:rPr>
                <w:rFonts w:hint="eastAsia"/>
                <w:bCs/>
                <w:color w:val="000000"/>
                <w:szCs w:val="21"/>
              </w:rPr>
              <w:t xml:space="preserve">重大税收违法失信主体名单</w:t>
            </w:r>
            <w:r>
              <w:rPr>
                <w:bCs/>
                <w:color w:val="000000"/>
                <w:szCs w:val="21"/>
              </w:rPr>
              <w:t xml:space="preserve">、政府采购严重违法失信行为记录，将作无效投标处理。</w:t>
            </w:r>
            <w:r>
              <w:rPr>
                <w:b/>
                <w:color w:val="000000"/>
                <w:szCs w:val="21"/>
              </w:rPr>
            </w:r>
            <w:r/>
          </w:p>
        </w:tc>
      </w:tr>
    </w:tbl>
    <w:p>
      <w:pPr>
        <w:pStyle w:val="690"/>
        <w:spacing w:line="360" w:lineRule="auto"/>
        <w:rPr>
          <w:rFonts w:hint="eastAsia"/>
          <w:b/>
          <w:bCs/>
          <w:color w:val="000000"/>
          <w:szCs w:val="21"/>
        </w:rPr>
      </w:pPr>
      <w:r/>
      <w:bookmarkEnd w:id="274"/>
      <w:r>
        <w:rPr>
          <w:b/>
          <w:bCs/>
          <w:color w:val="000000"/>
          <w:szCs w:val="21"/>
        </w:rPr>
        <w:t xml:space="preserve">（四）符合性审查</w:t>
      </w:r>
      <w:r>
        <w:rPr>
          <w:rFonts w:hint="eastAsia"/>
          <w:b/>
          <w:bCs/>
          <w:color w:val="000000"/>
          <w:szCs w:val="21"/>
        </w:rPr>
      </w:r>
      <w:r/>
    </w:p>
    <w:p>
      <w:pPr>
        <w:pStyle w:val="690"/>
        <w:ind w:firstLine="420"/>
        <w:spacing w:line="360" w:lineRule="auto"/>
        <w:rPr>
          <w:bCs/>
          <w:color w:val="000000"/>
          <w:szCs w:val="21"/>
        </w:rPr>
      </w:pPr>
      <w:r>
        <w:rPr>
          <w:bCs/>
          <w:color w:val="000000"/>
          <w:szCs w:val="21"/>
        </w:rPr>
        <w:t xml:space="preserve">符合性审查是指依据招标文件的规定，从商务和技术角度对投标文件的有效性和完整性进行审查，以确定是否对招标文件的实质性要求做出响应。</w:t>
      </w:r>
      <w:r/>
    </w:p>
    <w:p>
      <w:pPr>
        <w:pStyle w:val="690"/>
        <w:ind w:firstLine="420"/>
        <w:spacing w:line="360" w:lineRule="auto"/>
        <w:rPr>
          <w:bCs/>
          <w:color w:val="000000"/>
          <w:szCs w:val="21"/>
        </w:rPr>
      </w:pPr>
      <w:r>
        <w:rPr>
          <w:bCs/>
          <w:color w:val="000000"/>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center"/>
              <w:rPr>
                <w:b/>
                <w:color w:val="000000"/>
                <w:szCs w:val="21"/>
              </w:rPr>
            </w:pPr>
            <w:r>
              <w:rPr>
                <w:b/>
                <w:color w:val="000000"/>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color w:val="000000"/>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color w:val="000000"/>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color w:val="000000"/>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color w:val="000000"/>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left"/>
              <w:rPr>
                <w:color w:val="000000"/>
                <w:szCs w:val="21"/>
              </w:rPr>
            </w:pPr>
            <w:r>
              <w:rPr>
                <w:color w:val="000000"/>
                <w:szCs w:val="21"/>
              </w:rPr>
              <w:t xml:space="preserve">格式、填写要求符合招标文件规定（报价未超过预算或最高限价）</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690"/>
              <w:jc w:val="left"/>
              <w:rPr>
                <w:color w:val="000000"/>
                <w:szCs w:val="21"/>
              </w:rPr>
            </w:pPr>
            <w:r>
              <w:rPr>
                <w:color w:val="000000"/>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690"/>
              <w:jc w:val="left"/>
              <w:spacing w:line="288" w:lineRule="auto"/>
              <w:rPr>
                <w:color w:val="000000"/>
                <w:szCs w:val="21"/>
              </w:rPr>
            </w:pPr>
            <w:r>
              <w:rPr>
                <w:rFonts w:hint="eastAsia"/>
                <w:color w:val="000000"/>
                <w:szCs w:val="21"/>
              </w:rPr>
              <w:t xml:space="preserve">1、</w:t>
            </w:r>
            <w:r>
              <w:rPr>
                <w:rFonts w:hint="eastAsia"/>
                <w:color w:val="000000"/>
                <w:szCs w:val="21"/>
              </w:rPr>
              <w:t xml:space="preserve">供应商所投产品应严格符合现行有效的强制性国家标准，并提供加盖公章的承诺函，具体参考格式见第六章。</w:t>
            </w:r>
            <w:r>
              <w:rPr>
                <w:color w:val="000000"/>
                <w:szCs w:val="21"/>
              </w:rPr>
            </w:r>
            <w:r/>
          </w:p>
          <w:p>
            <w:pPr>
              <w:pStyle w:val="690"/>
              <w:jc w:val="left"/>
              <w:spacing w:line="288" w:lineRule="auto"/>
              <w:rPr>
                <w:color w:val="000000"/>
                <w:szCs w:val="21"/>
              </w:rPr>
            </w:pPr>
            <w:r>
              <w:rPr>
                <w:rFonts w:hint="eastAsia"/>
                <w:color w:val="000000"/>
                <w:szCs w:val="21"/>
              </w:rPr>
              <w:t xml:space="preserve">2、</w:t>
            </w:r>
            <w:r>
              <w:rPr>
                <w:color w:val="000000"/>
                <w:szCs w:val="21"/>
              </w:rPr>
              <w:t xml:space="preserve">所有“</w:t>
            </w:r>
            <w:r>
              <w:rPr>
                <w:rFonts w:ascii="Segoe UI Symbol" w:hAnsi="Segoe UI Symbol" w:cs="Segoe UI Symbol"/>
                <w:color w:val="000000"/>
                <w:szCs w:val="21"/>
              </w:rPr>
              <w:t xml:space="preserve">★</w:t>
            </w:r>
            <w:r>
              <w:rPr>
                <w:color w:val="000000"/>
                <w:szCs w:val="21"/>
              </w:rPr>
              <w:t xml:space="preserve">”条款</w:t>
            </w:r>
            <w:r>
              <w:rPr>
                <w:color w:val="000000"/>
                <w:szCs w:val="21"/>
              </w:rPr>
              <w:t xml:space="preserve">无负偏离</w:t>
            </w:r>
            <w:r>
              <w:rPr>
                <w:rFonts w:hint="eastAsia"/>
                <w:color w:val="000000"/>
                <w:szCs w:val="21"/>
              </w:rPr>
              <w:t xml:space="preserve">，包括：</w:t>
            </w:r>
            <w:r>
              <w:rPr>
                <w:color w:val="000000"/>
                <w:szCs w:val="21"/>
              </w:rPr>
            </w:r>
            <w:r/>
          </w:p>
          <w:p>
            <w:pPr>
              <w:pStyle w:val="690"/>
              <w:jc w:val="left"/>
              <w:spacing w:line="288" w:lineRule="auto"/>
              <w:rPr>
                <w:color w:val="000000"/>
                <w:szCs w:val="21"/>
              </w:rPr>
            </w:pPr>
            <w:r>
              <w:rPr>
                <w:rFonts w:hint="eastAsia"/>
                <w:color w:val="000000"/>
                <w:szCs w:val="21"/>
              </w:rPr>
              <w:t xml:space="preserve">（1）</w:t>
            </w:r>
            <w:r>
              <w:rPr>
                <w:rFonts w:hint="eastAsia"/>
                <w:color w:val="000000"/>
                <w:szCs w:val="21"/>
              </w:rPr>
              <w:t xml:space="preserve">授权代表材料：投标人为其缴纳的开标前3个月内（2025年12月（含）至今）任意一个月社保证明或与其签署的劳动合同复印件等可以证明存在劳动关系的材料。</w:t>
            </w:r>
            <w:r>
              <w:rPr>
                <w:color w:val="000000"/>
                <w:szCs w:val="21"/>
              </w:rPr>
            </w:r>
            <w:r/>
          </w:p>
          <w:p>
            <w:pPr>
              <w:pStyle w:val="690"/>
              <w:jc w:val="left"/>
              <w:spacing w:line="288" w:lineRule="auto"/>
              <w:rPr>
                <w:color w:val="000000"/>
                <w:szCs w:val="21"/>
              </w:rPr>
            </w:pPr>
            <w:r>
              <w:rPr>
                <w:rFonts w:hint="eastAsia"/>
                <w:color w:val="000000"/>
                <w:szCs w:val="21"/>
              </w:rPr>
              <w:t xml:space="preserve">（2）</w:t>
            </w:r>
            <w:r>
              <w:rPr>
                <w:rFonts w:hint="eastAsia"/>
                <w:color w:val="000000"/>
                <w:szCs w:val="21"/>
              </w:rPr>
              <w:t xml:space="preserve">特别注意招标文件第二章与第四章的“★”条款及除以上之外的招标文件中标注的全部“★”符号的条款</w:t>
            </w:r>
            <w:r>
              <w:rPr>
                <w:color w:val="000000"/>
                <w:szCs w:val="21"/>
              </w:rPr>
            </w:r>
            <w:r/>
          </w:p>
        </w:tc>
      </w:tr>
    </w:tbl>
    <w:p>
      <w:pPr>
        <w:pStyle w:val="690"/>
        <w:numPr>
          <w:ilvl w:val="0"/>
          <w:numId w:val="3"/>
        </w:numPr>
        <w:spacing w:line="360" w:lineRule="auto"/>
        <w:rPr>
          <w:b/>
          <w:bCs/>
          <w:color w:val="000000"/>
          <w:szCs w:val="21"/>
        </w:rPr>
      </w:pPr>
      <w:r>
        <w:rPr>
          <w:b/>
          <w:bCs/>
          <w:color w:val="000000"/>
          <w:szCs w:val="21"/>
        </w:rPr>
        <w:t xml:space="preserve">评分办法—综合评分法</w:t>
      </w:r>
      <w:r/>
    </w:p>
    <w:p>
      <w:pPr>
        <w:pStyle w:val="690"/>
        <w:ind w:firstLine="422"/>
        <w:spacing w:line="360" w:lineRule="auto"/>
        <w:rPr>
          <w:b/>
          <w:bCs/>
          <w:color w:val="000000"/>
          <w:szCs w:val="21"/>
        </w:rPr>
      </w:pPr>
      <w:r>
        <w:rPr>
          <w:b/>
          <w:bCs/>
          <w:color w:val="000000"/>
          <w:szCs w:val="21"/>
        </w:rPr>
        <w:t xml:space="preserve">本项目采用综合打分法，总分为100分</w:t>
      </w:r>
      <w:r>
        <w:rPr>
          <w:rFonts w:hint="eastAsia"/>
          <w:b/>
          <w:bCs/>
          <w:color w:val="000000"/>
          <w:szCs w:val="21"/>
        </w:rPr>
        <w:t xml:space="preserve">。评标委员会对进入详细评审的供应商进行综合评分，并按得分由高到低顺序排列，评审得分最高的投标人为排名第一的中标候选人，其他依次排序。得分相同的，按投标报价由低到高顺序排列，得分相同且投标报价也相同的，按评审因素的技术评审得分由高到低顺序排列。</w:t>
      </w:r>
      <w:r>
        <w:rPr>
          <w:b/>
          <w:bCs/>
          <w:color w:val="000000"/>
          <w:szCs w:val="21"/>
        </w:rPr>
      </w:r>
      <w:r/>
    </w:p>
    <w:tbl>
      <w:tblPr>
        <w:tblW w:w="8337"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134"/>
        <w:gridCol w:w="5763"/>
        <w:gridCol w:w="719"/>
      </w:tblGrid>
      <w:tr>
        <w:trPr>
          <w:trHeight w:val="1029"/>
        </w:trPr>
        <w:tc>
          <w:tcPr>
            <w:tcW w:w="721"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评审因素</w:t>
            </w:r>
            <w:r>
              <w:rPr>
                <w:rFonts w:hint="eastAsia" w:ascii="宋体" w:hAnsi="宋体" w:cs="宋体"/>
                <w:b/>
                <w:bCs/>
                <w:color w:val="000000"/>
                <w:szCs w:val="21"/>
              </w:rPr>
            </w:r>
            <w:r/>
          </w:p>
        </w:tc>
        <w:tc>
          <w:tcPr>
            <w:tcW w:w="5763"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评审标准</w:t>
            </w:r>
            <w:r>
              <w:rPr>
                <w:rFonts w:hint="eastAsia" w:ascii="宋体" w:hAnsi="宋体" w:cs="宋体"/>
                <w:b/>
                <w:bCs/>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rPr>
                <w:rFonts w:hint="eastAsia" w:ascii="宋体" w:hAnsi="宋体" w:cs="宋体"/>
                <w:b/>
                <w:bCs/>
                <w:color w:val="000000"/>
                <w:szCs w:val="21"/>
              </w:rPr>
            </w:r>
            <w:r/>
          </w:p>
        </w:tc>
      </w:tr>
      <w:tr>
        <w:trPr>
          <w:trHeight w:val="1654"/>
        </w:trPr>
        <w:tc>
          <w:tcPr>
            <w:tcW w:w="721"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投标报价</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价格部分</w:t>
            </w:r>
            <w:r>
              <w:rPr>
                <w:rFonts w:hint="eastAsia" w:ascii="宋体" w:hAnsi="宋体" w:cs="等线"/>
                <w:color w:val="000000"/>
                <w:szCs w:val="21"/>
              </w:rPr>
            </w:r>
            <w:r/>
          </w:p>
        </w:tc>
        <w:tc>
          <w:tcPr>
            <w:tcW w:w="5763" w:type="dxa"/>
            <w:vAlign w:val="center"/>
            <w:textDirection w:val="lrTb"/>
            <w:noWrap w:val="false"/>
          </w:tcPr>
          <w:p>
            <w:pPr>
              <w:pStyle w:val="724"/>
              <w:ind w:left="0"/>
              <w:spacing w:line="288" w:lineRule="auto"/>
              <w:rPr>
                <w:rFonts w:hint="eastAsia"/>
                <w:b w:val="0"/>
                <w:bCs/>
                <w:color w:val="000000"/>
                <w:sz w:val="21"/>
                <w:szCs w:val="21"/>
              </w:rPr>
            </w:pPr>
            <w:r>
              <w:rPr>
                <w:rFonts w:hint="eastAsia"/>
                <w:b w:val="0"/>
                <w:bCs/>
                <w:color w:val="000000"/>
                <w:sz w:val="21"/>
                <w:szCs w:val="21"/>
              </w:rPr>
              <w:t xml:space="preserve">采用低价优先法计算，即满足招标文件要求且投标价格最低的投标报价为评标基准价，其价格分为满分。</w:t>
            </w:r>
            <w:r/>
          </w:p>
          <w:p>
            <w:pPr>
              <w:pStyle w:val="724"/>
              <w:ind w:left="0"/>
              <w:spacing w:line="288" w:lineRule="auto"/>
              <w:rPr>
                <w:rFonts w:hint="eastAsia"/>
                <w:color w:val="000000"/>
              </w:rPr>
            </w:pPr>
            <w:r>
              <w:rPr>
                <w:rFonts w:hint="eastAsia"/>
                <w:b w:val="0"/>
                <w:bCs/>
                <w:color w:val="000000"/>
                <w:sz w:val="21"/>
                <w:szCs w:val="21"/>
              </w:rPr>
              <w:t xml:space="preserve">其他投标人的价格分统一按照下列公式计算：投标报价得分=（评标基准价/投标报价）×30（小数点保留两位）</w:t>
            </w:r>
            <w:r>
              <w:rPr>
                <w:rFonts w:hint="eastAsia"/>
                <w:color w:val="000000"/>
              </w:rPr>
            </w:r>
            <w:r/>
          </w:p>
        </w:tc>
        <w:tc>
          <w:tcPr>
            <w:tcW w:w="719" w:type="dxa"/>
            <w:vAlign w:val="center"/>
            <w:textDirection w:val="lrTb"/>
            <w:noWrap w:val="false"/>
          </w:tcPr>
          <w:p>
            <w:pPr>
              <w:pStyle w:val="690"/>
              <w:jc w:val="center"/>
              <w:spacing w:line="288" w:lineRule="auto"/>
              <w:widowControl/>
              <w:rPr>
                <w:rFonts w:ascii="宋体" w:hAnsi="宋体" w:cs="Arial"/>
                <w:color w:val="000000"/>
                <w:szCs w:val="21"/>
              </w:rPr>
            </w:pPr>
            <w:r>
              <w:rPr>
                <w:rFonts w:hint="eastAsia" w:ascii="宋体" w:hAnsi="宋体" w:cs="Arial"/>
                <w:color w:val="000000"/>
                <w:szCs w:val="21"/>
                <w:lang w:bidi="ar"/>
              </w:rPr>
              <w:t xml:space="preserve">30</w:t>
            </w:r>
            <w:r>
              <w:rPr>
                <w:rFonts w:ascii="宋体" w:hAnsi="宋体" w:cs="Arial"/>
                <w:color w:val="000000"/>
                <w:szCs w:val="21"/>
              </w:rPr>
            </w:r>
            <w:r/>
          </w:p>
        </w:tc>
      </w:tr>
      <w:tr>
        <w:trPr>
          <w:trHeight w:val="699"/>
        </w:trPr>
        <w:tc>
          <w:tcPr>
            <w:tcW w:w="721"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商务部分</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业绩</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Fonts w:ascii="宋体" w:hAnsi="宋体" w:cs="等线"/>
                <w:color w:val="000000"/>
                <w:szCs w:val="21"/>
              </w:rPr>
            </w:pPr>
            <w:r>
              <w:rPr>
                <w:rFonts w:hint="eastAsia" w:ascii="宋体" w:hAnsi="宋体" w:cs="等线"/>
                <w:color w:val="000000"/>
                <w:szCs w:val="21"/>
              </w:rPr>
              <w:t xml:space="preserve">供应商</w:t>
            </w:r>
            <w:r>
              <w:rPr>
                <w:rFonts w:ascii="宋体" w:hAnsi="宋体" w:cs="等线"/>
                <w:color w:val="000000"/>
                <w:szCs w:val="21"/>
              </w:rPr>
              <w:t xml:space="preserve">提供自2023年1月1日(以合同签订时间为准)</w:t>
            </w:r>
            <w:r>
              <w:rPr>
                <w:rFonts w:hint="eastAsia" w:ascii="宋体" w:hAnsi="宋体" w:cs="等线"/>
                <w:color w:val="000000"/>
                <w:szCs w:val="21"/>
              </w:rPr>
              <w:t xml:space="preserve">以来</w:t>
            </w:r>
            <w:r>
              <w:rPr>
                <w:rFonts w:ascii="宋体" w:hAnsi="宋体" w:cs="等线"/>
                <w:color w:val="000000"/>
                <w:szCs w:val="21"/>
              </w:rPr>
              <w:t xml:space="preserve">的窗帘（至少包含布帘或卷帘）供货业绩，每提供一份有效业绩得</w:t>
            </w:r>
            <w:r>
              <w:rPr>
                <w:rFonts w:hint="eastAsia" w:ascii="宋体" w:hAnsi="宋体" w:cs="等线"/>
                <w:color w:val="000000"/>
                <w:szCs w:val="21"/>
              </w:rPr>
              <w:t xml:space="preserve">2</w:t>
            </w:r>
            <w:r>
              <w:rPr>
                <w:rFonts w:ascii="宋体" w:hAnsi="宋体" w:cs="等线"/>
                <w:color w:val="000000"/>
                <w:szCs w:val="21"/>
              </w:rPr>
              <w:t xml:space="preserve">分，最高得</w:t>
            </w:r>
            <w:r>
              <w:rPr>
                <w:rFonts w:hint="eastAsia" w:ascii="宋体" w:hAnsi="宋体" w:cs="等线"/>
                <w:color w:val="000000"/>
                <w:szCs w:val="21"/>
              </w:rPr>
              <w:t xml:space="preserve">14</w:t>
            </w:r>
            <w:r>
              <w:rPr>
                <w:rFonts w:ascii="宋体" w:hAnsi="宋体" w:cs="等线"/>
                <w:color w:val="000000"/>
                <w:szCs w:val="21"/>
              </w:rPr>
              <w:t xml:space="preserve">分。</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注：1、须同时提供合同</w:t>
            </w:r>
            <w:r>
              <w:rPr>
                <w:rFonts w:hint="eastAsia" w:ascii="宋体" w:hAnsi="宋体" w:cs="等线"/>
                <w:b/>
                <w:bCs/>
                <w:color w:val="000000"/>
                <w:szCs w:val="21"/>
              </w:rPr>
              <w:t xml:space="preserve">和中标通知书</w:t>
            </w:r>
            <w:r>
              <w:rPr>
                <w:rFonts w:ascii="宋体" w:hAnsi="宋体" w:cs="等线"/>
                <w:b/>
                <w:bCs/>
                <w:color w:val="000000"/>
                <w:szCs w:val="21"/>
              </w:rPr>
              <w:t xml:space="preserve">及任意一张与合同对应的发票（任意一联发票复印件均可）。</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2、合同必须有双方公章/合同专用章；合同须反应具体项目内容等评审因素。如果无法反应全部评审因素的可以额外提供其他有效证明材料（如业主证明、合同清单等），评委对其他有效证明材料中的有效信息同样予以认可。</w:t>
            </w:r>
            <w:r/>
          </w:p>
          <w:p>
            <w:pPr>
              <w:pStyle w:val="690"/>
              <w:jc w:val="left"/>
              <w:spacing w:line="288" w:lineRule="auto"/>
              <w:widowControl/>
              <w:rPr>
                <w:rFonts w:hint="eastAsia" w:ascii="宋体" w:hAnsi="宋体" w:cs="等线"/>
                <w:color w:val="000000"/>
                <w:szCs w:val="21"/>
              </w:rPr>
            </w:pPr>
            <w:r>
              <w:rPr>
                <w:rFonts w:ascii="宋体" w:hAnsi="宋体" w:cs="等线"/>
                <w:b/>
                <w:bCs/>
                <w:color w:val="000000"/>
                <w:szCs w:val="21"/>
              </w:rPr>
              <w:t xml:space="preserve">3、评审时将对发票进行核验（查询平台：国家税务总局全国增值税发票查验平台https://inv-veri.chinatax.gov.cn），查询无效（指红冲等非有效情况）的发票将不予认可，请供应商确保发票的真实性、有效性。</w:t>
            </w:r>
            <w:r>
              <w:rPr>
                <w:rFonts w:hint="eastAsia" w:ascii="宋体" w:hAnsi="宋体" w:cs="等线"/>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lang w:bidi="ar"/>
              </w:rPr>
              <w:t xml:space="preserve">14</w:t>
            </w:r>
            <w:r>
              <w:rPr>
                <w:rFonts w:hint="eastAsia" w:ascii="宋体" w:hAnsi="宋体" w:cs="Arial"/>
                <w:color w:val="000000"/>
                <w:szCs w:val="21"/>
              </w:rPr>
            </w:r>
            <w:r/>
          </w:p>
        </w:tc>
      </w:tr>
      <w:tr>
        <w:trPr>
          <w:cantSplit/>
          <w:trHeight w:val="1408"/>
        </w:trPr>
        <w:tc>
          <w:tcPr>
            <w:tcW w:w="721" w:type="dxa"/>
            <w:vAlign w:val="center"/>
            <w:vMerge w:val="restart"/>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技术部分</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投标</w:t>
            </w:r>
            <w:r>
              <w:rPr>
                <w:rStyle w:val="807"/>
                <w:rFonts w:ascii="宋体" w:hAnsi="宋体" w:eastAsia="宋体"/>
                <w:sz w:val="21"/>
                <w:szCs w:val="21"/>
                <w:lang w:bidi="ar"/>
              </w:rPr>
              <w:t xml:space="preserve">货物质量标准的响应程度</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Fonts w:hint="eastAsia" w:ascii="宋体" w:hAnsi="宋体" w:cs="等线"/>
                <w:color w:val="000000"/>
                <w:szCs w:val="21"/>
                <w:lang w:bidi="ar"/>
              </w:rPr>
              <w:t xml:space="preserve">评委对照第四章</w:t>
            </w:r>
            <w:r>
              <w:rPr>
                <w:rStyle w:val="806"/>
                <w:rFonts w:hint="eastAsia" w:ascii="宋体" w:hAnsi="宋体"/>
                <w:sz w:val="21"/>
                <w:szCs w:val="21"/>
                <w:lang w:bidi="ar"/>
              </w:rPr>
              <w:t xml:space="preserve">采购需求内容，</w:t>
            </w:r>
            <w:r>
              <w:rPr>
                <w:rFonts w:hint="eastAsia" w:ascii="宋体" w:hAnsi="宋体" w:cs="宋体"/>
                <w:bCs/>
                <w:color w:val="000000"/>
                <w:szCs w:val="21"/>
              </w:rPr>
              <w:t xml:space="preserve">并根据投标文件中偏离表及需要递交的有关资料进行打分。</w:t>
            </w:r>
            <w:r>
              <w:rPr>
                <w:rStyle w:val="807"/>
                <w:rFonts w:ascii="宋体" w:hAnsi="宋体" w:eastAsia="宋体"/>
                <w:sz w:val="21"/>
                <w:szCs w:val="21"/>
                <w:lang w:bidi="ar"/>
              </w:rPr>
              <w:t xml:space="preserve">完全满足招标文件要求的得满分</w:t>
            </w:r>
            <w:r>
              <w:rPr>
                <w:rStyle w:val="806"/>
                <w:rFonts w:hint="eastAsia" w:ascii="宋体" w:hAnsi="宋体"/>
                <w:sz w:val="21"/>
                <w:szCs w:val="21"/>
                <w:lang w:bidi="ar"/>
              </w:rPr>
              <w:t xml:space="preserve">1</w:t>
            </w:r>
            <w:r>
              <w:rPr>
                <w:rStyle w:val="806"/>
                <w:rFonts w:hint="eastAsia" w:ascii="宋体" w:hAnsi="宋体"/>
                <w:sz w:val="21"/>
              </w:rPr>
              <w:t xml:space="preserve">6</w:t>
            </w:r>
            <w:r>
              <w:rPr>
                <w:rStyle w:val="807"/>
                <w:rFonts w:ascii="宋体" w:hAnsi="宋体" w:eastAsia="宋体"/>
                <w:sz w:val="21"/>
                <w:szCs w:val="21"/>
                <w:lang w:bidi="ar"/>
              </w:rPr>
              <w:t xml:space="preserve">分；</w:t>
            </w:r>
            <w:r>
              <w:rPr>
                <w:rFonts w:hint="eastAsia" w:ascii="宋体" w:hAnsi="宋体"/>
                <w:b/>
                <w:bCs/>
                <w:color w:val="000000"/>
                <w:szCs w:val="18"/>
              </w:rPr>
              <w:t xml:space="preserve">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Style w:val="807"/>
                <w:rFonts w:ascii="宋体" w:hAnsi="宋体" w:eastAsia="宋体"/>
                <w:sz w:val="21"/>
                <w:szCs w:val="21"/>
                <w:lang w:bidi="ar"/>
              </w:rPr>
              <w:t xml:space="preserve">带“▲”的参数要求，每有一项负偏离扣</w:t>
            </w:r>
            <w:r>
              <w:rPr>
                <w:rStyle w:val="806"/>
                <w:rFonts w:hint="eastAsia" w:ascii="宋体" w:hAnsi="宋体"/>
                <w:sz w:val="21"/>
                <w:szCs w:val="21"/>
                <w:lang w:bidi="ar"/>
              </w:rPr>
              <w:t xml:space="preserve">1</w:t>
            </w:r>
            <w:r>
              <w:rPr>
                <w:rStyle w:val="807"/>
                <w:rFonts w:ascii="宋体" w:hAnsi="宋体" w:eastAsia="宋体"/>
                <w:sz w:val="21"/>
                <w:szCs w:val="21"/>
                <w:lang w:bidi="ar"/>
              </w:rPr>
              <w:t xml:space="preserve">分，</w:t>
            </w:r>
            <w:r>
              <w:rPr>
                <w:rFonts w:hint="eastAsia" w:ascii="宋体" w:hAnsi="宋体" w:cs="宋体"/>
                <w:color w:val="000000"/>
                <w:szCs w:val="21"/>
                <w:lang w:bidi="ar"/>
              </w:rPr>
              <w:t xml:space="preserve">其他参数每有一项负偏离扣</w:t>
            </w:r>
            <w:r>
              <w:rPr>
                <w:rFonts w:hint="eastAsia"/>
                <w:color w:val="000000"/>
                <w:szCs w:val="21"/>
                <w:lang w:bidi="ar"/>
              </w:rPr>
              <w:t xml:space="preserve">0.5</w:t>
            </w:r>
            <w:r>
              <w:rPr>
                <w:rFonts w:hint="eastAsia" w:ascii="宋体" w:hAnsi="宋体" w:cs="宋体"/>
                <w:color w:val="000000"/>
                <w:szCs w:val="21"/>
                <w:lang w:bidi="ar"/>
              </w:rPr>
              <w:t xml:space="preserve">分，</w:t>
            </w:r>
            <w:r>
              <w:rPr>
                <w:rStyle w:val="807"/>
                <w:rFonts w:ascii="宋体" w:hAnsi="宋体" w:eastAsia="宋体"/>
                <w:sz w:val="21"/>
                <w:szCs w:val="21"/>
                <w:lang w:bidi="ar"/>
              </w:rPr>
              <w:t xml:space="preserve">扣完为止。</w:t>
            </w:r>
            <w:r/>
          </w:p>
          <w:p>
            <w:pPr>
              <w:pStyle w:val="690"/>
              <w:jc w:val="left"/>
              <w:spacing w:line="288" w:lineRule="auto"/>
              <w:widowControl/>
              <w:rPr>
                <w:rStyle w:val="807"/>
                <w:rFonts w:ascii="宋体" w:hAnsi="宋体" w:eastAsia="宋体"/>
                <w:b/>
                <w:bCs/>
                <w:sz w:val="21"/>
                <w:szCs w:val="21"/>
                <w:lang w:bidi="ar"/>
              </w:rPr>
            </w:pPr>
            <w:r>
              <w:rPr>
                <w:rStyle w:val="807"/>
                <w:rFonts w:ascii="宋体" w:hAnsi="宋体" w:eastAsia="宋体"/>
                <w:b/>
                <w:bCs/>
                <w:sz w:val="21"/>
                <w:szCs w:val="21"/>
                <w:lang w:bidi="ar"/>
              </w:rPr>
              <w:t xml:space="preserve">注：</w:t>
            </w:r>
            <w:r/>
          </w:p>
          <w:p>
            <w:pPr>
              <w:pStyle w:val="690"/>
              <w:jc w:val="left"/>
              <w:spacing w:line="288" w:lineRule="auto"/>
              <w:widowControl/>
              <w:rPr>
                <w:b/>
                <w:bCs/>
                <w:color w:val="000000"/>
                <w:szCs w:val="21"/>
                <w:lang w:bidi="ar"/>
              </w:rPr>
            </w:pPr>
            <w:r>
              <w:rPr>
                <w:rStyle w:val="807"/>
                <w:rFonts w:ascii="宋体" w:hAnsi="宋体" w:eastAsia="宋体"/>
                <w:b/>
                <w:bCs/>
                <w:sz w:val="21"/>
                <w:szCs w:val="21"/>
              </w:rPr>
              <w:t xml:space="preserve">1、</w:t>
            </w:r>
            <w:r>
              <w:rPr>
                <w:rFonts w:ascii="宋体" w:hAnsi="宋体" w:cs="等线"/>
                <w:b/>
                <w:bCs/>
                <w:color w:val="000000"/>
                <w:szCs w:val="21"/>
                <w:lang w:bidi="ar"/>
              </w:rPr>
              <w:t xml:space="preserve">带“▲”的</w:t>
            </w:r>
            <w:r>
              <w:rPr>
                <w:rFonts w:hint="eastAsia" w:ascii="宋体" w:hAnsi="宋体" w:cs="等线"/>
                <w:b/>
                <w:bCs/>
                <w:color w:val="000000"/>
                <w:szCs w:val="21"/>
                <w:lang w:bidi="ar"/>
              </w:rPr>
              <w:t xml:space="preserve">技术要求</w:t>
            </w:r>
            <w:r>
              <w:rPr>
                <w:rStyle w:val="807"/>
                <w:rFonts w:ascii="宋体" w:hAnsi="宋体" w:eastAsia="宋体"/>
                <w:b/>
                <w:bCs/>
                <w:sz w:val="21"/>
                <w:szCs w:val="21"/>
                <w:lang w:bidi="ar"/>
              </w:rPr>
              <w:t xml:space="preserve">有要求提供所投产品相关</w:t>
            </w:r>
            <w:r>
              <w:rPr>
                <w:rStyle w:val="807"/>
                <w:rFonts w:ascii="宋体" w:hAnsi="宋体" w:eastAsia="宋体"/>
                <w:b/>
                <w:bCs/>
                <w:sz w:val="21"/>
                <w:szCs w:val="21"/>
                <w:lang w:bidi="ar"/>
              </w:rPr>
              <w:t xml:space="preserve">检测</w:t>
            </w:r>
            <w:r>
              <w:rPr>
                <w:rStyle w:val="807"/>
                <w:rFonts w:ascii="宋体" w:hAnsi="宋体" w:eastAsia="宋体"/>
                <w:b/>
                <w:bCs/>
                <w:sz w:val="21"/>
                <w:szCs w:val="21"/>
                <w:lang w:bidi="ar"/>
              </w:rPr>
              <w:t xml:space="preserve">报告等资料的必须提供，否则无效。</w:t>
            </w:r>
            <w:r>
              <w:rPr>
                <w:rFonts w:hint="eastAsia"/>
                <w:b/>
                <w:bCs/>
                <w:color w:val="000000"/>
                <w:szCs w:val="21"/>
                <w:lang w:bidi="ar"/>
              </w:rPr>
              <w:t xml:space="preserve">相应证明材料应在偏离表中注明所在投标文件的页码位置，无从查找的评标委员会有权做负偏离处理。</w:t>
            </w:r>
            <w:r>
              <w:rPr>
                <w:b/>
                <w:bCs/>
                <w:color w:val="000000"/>
                <w:szCs w:val="21"/>
                <w:lang w:bidi="ar"/>
              </w:rPr>
            </w:r>
            <w:r/>
          </w:p>
          <w:p>
            <w:pPr>
              <w:pStyle w:val="690"/>
              <w:jc w:val="left"/>
              <w:spacing w:line="288" w:lineRule="auto"/>
              <w:widowControl/>
              <w:rPr>
                <w:rFonts w:hint="eastAsia" w:ascii="宋体" w:hAnsi="宋体" w:cs="等线"/>
                <w:b/>
                <w:bCs/>
                <w:color w:val="000000"/>
                <w:szCs w:val="21"/>
                <w:lang w:bidi="ar"/>
              </w:rPr>
            </w:pPr>
            <w:r>
              <w:rPr>
                <w:rFonts w:hint="eastAsia"/>
                <w:b/>
                <w:bCs/>
                <w:color w:val="000000"/>
                <w:szCs w:val="21"/>
                <w:lang w:bidi="ar"/>
              </w:rPr>
              <w:t xml:space="preserve">2、为方便评委评审，功能参数可用箭头、标红</w:t>
            </w:r>
            <w:r>
              <w:rPr>
                <w:rFonts w:hint="eastAsia"/>
                <w:b/>
                <w:bCs/>
                <w:color w:val="000000"/>
                <w:szCs w:val="21"/>
                <w:lang w:bidi="ar"/>
              </w:rPr>
              <w:t xml:space="preserve">或下划线等进行明显标注（但不能遮挡主要评审因素），评委通过核对投标人所提供的检测报告中的有效数据进行评审。</w:t>
            </w:r>
            <w:r>
              <w:rPr>
                <w:rFonts w:hint="eastAsia" w:ascii="宋体" w:hAnsi="宋体" w:cs="等线"/>
                <w:b/>
                <w:bCs/>
                <w:color w:val="000000"/>
                <w:szCs w:val="21"/>
                <w:lang w:bidi="ar"/>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rPr>
              <w:t xml:space="preserve">16</w:t>
            </w:r>
            <w:r/>
          </w:p>
        </w:tc>
      </w:tr>
      <w:tr>
        <w:trPr>
          <w:cantSplit/>
          <w:trHeight w:val="1266"/>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产品生产工艺流程及项目实施方案</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1、</w:t>
            </w: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根据本项目结合现场勘察情况，针对本次招标货物提供详细的窗帘设计、材料、生产、制作、安装、维护等货物生产工艺流程及供货方案，评标委员会根据</w:t>
            </w: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的方案进行综合打分：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方案全面、科学合理、可行性强得</w:t>
            </w:r>
            <w:r>
              <w:rPr>
                <w:rFonts w:hint="eastAsia" w:ascii="宋体" w:hAnsi="宋体" w:cs="等线"/>
                <w:color w:val="000000"/>
                <w:szCs w:val="21"/>
                <w:lang w:bidi="ar"/>
              </w:rPr>
              <w:t xml:space="preserve">7</w:t>
            </w:r>
            <w:r>
              <w:rPr>
                <w:rFonts w:hint="eastAsia" w:ascii="宋体" w:hAnsi="宋体" w:cs="等线"/>
                <w:color w:val="000000"/>
                <w:szCs w:val="21"/>
                <w:lang w:bidi="ar"/>
              </w:rPr>
              <w:t xml:space="preserve">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方案较全面、较合理、可行性良好或一般得</w:t>
            </w:r>
            <w:r>
              <w:rPr>
                <w:rFonts w:hint="eastAsia" w:ascii="宋体" w:hAnsi="宋体" w:cs="等线"/>
                <w:color w:val="000000"/>
                <w:szCs w:val="21"/>
                <w:lang w:bidi="ar"/>
              </w:rPr>
              <w:t xml:space="preserve">5</w:t>
            </w:r>
            <w:r>
              <w:rPr>
                <w:rFonts w:hint="eastAsia" w:ascii="宋体" w:hAnsi="宋体" w:cs="等线"/>
                <w:color w:val="000000"/>
                <w:szCs w:val="21"/>
                <w:lang w:bidi="ar"/>
              </w:rPr>
              <w:t xml:space="preserve">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方案有欠缺、可行性较差得</w:t>
            </w:r>
            <w:r>
              <w:rPr>
                <w:rFonts w:hint="eastAsia" w:ascii="宋体" w:hAnsi="宋体" w:cs="等线"/>
                <w:color w:val="000000"/>
                <w:szCs w:val="21"/>
                <w:lang w:bidi="ar"/>
              </w:rPr>
              <w:t xml:space="preserve">3</w:t>
            </w:r>
            <w:r>
              <w:rPr>
                <w:rFonts w:hint="eastAsia" w:ascii="宋体" w:hAnsi="宋体" w:cs="等线"/>
                <w:color w:val="000000"/>
                <w:szCs w:val="21"/>
                <w:lang w:bidi="ar"/>
              </w:rPr>
              <w:t xml:space="preserve">分；</w:t>
            </w:r>
            <w:r/>
          </w:p>
          <w:p>
            <w:pPr>
              <w:pStyle w:val="690"/>
              <w:jc w:val="left"/>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方案完全不符合本项目要求或未提供的不得分。</w:t>
            </w:r>
            <w:r>
              <w:rPr>
                <w:rFonts w:ascii="宋体" w:hAnsi="宋体" w:cs="等线"/>
                <w:color w:val="000000"/>
                <w:szCs w:val="21"/>
                <w:lang w:bidi="ar"/>
              </w:rPr>
            </w:r>
            <w:r/>
          </w:p>
          <w:p>
            <w:pPr>
              <w:pStyle w:val="690"/>
              <w:numPr>
                <w:ilvl w:val="0"/>
                <w:numId w:val="2"/>
              </w:numPr>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有针对性地分析货物生产工艺、供货安装及保修、时间进度安排、质量保证措施、项目施组织方案等项目实施过程中存在的重点和难点，制定解决方案、预防措施等，重难点分析全面合理、解决方案和预防措施得当详，并针对项目实施过程中的关键节点或可能出现的问题，提出内容完整、可行、科学的合理化建议。评标委员会根据</w:t>
            </w: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的重难点分析及合理化建议方案进行综合打分：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w:t>
            </w:r>
            <w:r>
              <w:rPr>
                <w:rStyle w:val="807"/>
                <w:rFonts w:ascii="宋体" w:hAnsi="宋体" w:eastAsia="宋体"/>
                <w:sz w:val="21"/>
                <w:szCs w:val="21"/>
                <w:lang w:bidi="ar"/>
              </w:rPr>
              <w:t xml:space="preserve">7</w:t>
            </w:r>
            <w:r>
              <w:rPr>
                <w:rStyle w:val="807"/>
                <w:rFonts w:ascii="宋体" w:hAnsi="宋体" w:eastAsia="宋体"/>
                <w:sz w:val="21"/>
                <w:szCs w:val="21"/>
                <w:lang w:bidi="ar"/>
              </w:rPr>
              <w:t xml:space="preserve">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w:t>
            </w:r>
            <w:r>
              <w:rPr>
                <w:rStyle w:val="807"/>
                <w:rFonts w:ascii="宋体" w:hAnsi="宋体" w:eastAsia="宋体"/>
                <w:sz w:val="21"/>
                <w:szCs w:val="21"/>
                <w:lang w:bidi="ar"/>
              </w:rPr>
              <w:t xml:space="preserve">5</w:t>
            </w:r>
            <w:r>
              <w:rPr>
                <w:rStyle w:val="807"/>
                <w:rFonts w:ascii="宋体" w:hAnsi="宋体" w:eastAsia="宋体"/>
                <w:sz w:val="21"/>
                <w:szCs w:val="21"/>
                <w:lang w:bidi="ar"/>
              </w:rPr>
              <w:t xml:space="preserve">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w:t>
            </w:r>
            <w:r>
              <w:rPr>
                <w:rStyle w:val="807"/>
                <w:rFonts w:ascii="宋体" w:hAnsi="宋体" w:eastAsia="宋体"/>
                <w:sz w:val="21"/>
                <w:szCs w:val="21"/>
                <w:lang w:bidi="ar"/>
              </w:rPr>
              <w:t xml:space="preserve">3</w:t>
            </w:r>
            <w:r>
              <w:rPr>
                <w:rStyle w:val="807"/>
                <w:rFonts w:ascii="宋体" w:hAnsi="宋体" w:eastAsia="宋体"/>
                <w:sz w:val="21"/>
                <w:szCs w:val="21"/>
                <w:lang w:bidi="ar"/>
              </w:rPr>
              <w:t xml:space="preserve">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方案完全不符合本项目要求或未提供的不得分。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3、投标人根据本项目的规模及特色</w:t>
            </w:r>
            <w:r>
              <w:rPr>
                <w:rStyle w:val="807"/>
                <w:rFonts w:ascii="宋体" w:hAnsi="宋体" w:eastAsia="宋体"/>
                <w:sz w:val="21"/>
                <w:szCs w:val="21"/>
                <w:lang w:bidi="ar"/>
              </w:rPr>
              <w:t xml:space="preserve">，制定规范、健全、完善的项目管理制度，合理、清晰、明确责任分工及各岗位衔接紧密、无遗漏，切实保障实现本项目的成本、质量、工期及安全的管控要求等。评标委员会根据</w:t>
            </w: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的项目实施组织方案进行综合打分：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w:t>
            </w:r>
            <w:r>
              <w:rPr>
                <w:rStyle w:val="807"/>
                <w:rFonts w:ascii="宋体" w:hAnsi="宋体" w:eastAsia="宋体"/>
                <w:sz w:val="21"/>
                <w:szCs w:val="21"/>
                <w:lang w:bidi="ar"/>
              </w:rPr>
              <w:t xml:space="preserve">7</w:t>
            </w:r>
            <w:r>
              <w:rPr>
                <w:rStyle w:val="807"/>
                <w:rFonts w:ascii="宋体" w:hAnsi="宋体" w:eastAsia="宋体"/>
                <w:sz w:val="21"/>
                <w:szCs w:val="21"/>
                <w:lang w:bidi="ar"/>
              </w:rPr>
              <w:t xml:space="preserve">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w:t>
            </w:r>
            <w:r>
              <w:rPr>
                <w:rStyle w:val="807"/>
                <w:rFonts w:ascii="宋体" w:hAnsi="宋体" w:eastAsia="宋体"/>
                <w:sz w:val="21"/>
                <w:szCs w:val="21"/>
                <w:lang w:bidi="ar"/>
              </w:rPr>
              <w:t xml:space="preserve">5</w:t>
            </w:r>
            <w:r>
              <w:rPr>
                <w:rStyle w:val="807"/>
                <w:rFonts w:ascii="宋体" w:hAnsi="宋体" w:eastAsia="宋体"/>
                <w:sz w:val="21"/>
                <w:szCs w:val="21"/>
                <w:lang w:bidi="ar"/>
              </w:rPr>
              <w:t xml:space="preserve">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w:t>
            </w:r>
            <w:r>
              <w:rPr>
                <w:rStyle w:val="807"/>
                <w:rFonts w:ascii="宋体" w:hAnsi="宋体" w:eastAsia="宋体"/>
                <w:sz w:val="21"/>
                <w:szCs w:val="21"/>
                <w:lang w:bidi="ar"/>
              </w:rPr>
              <w:t xml:space="preserve">3</w:t>
            </w:r>
            <w:r>
              <w:rPr>
                <w:rStyle w:val="807"/>
                <w:rFonts w:ascii="宋体" w:hAnsi="宋体" w:eastAsia="宋体"/>
                <w:sz w:val="21"/>
                <w:szCs w:val="21"/>
                <w:lang w:bidi="ar"/>
              </w:rPr>
              <w:t xml:space="preserve">分；</w:t>
            </w:r>
            <w:r/>
          </w:p>
          <w:p>
            <w:pPr>
              <w:pStyle w:val="690"/>
              <w:jc w:val="left"/>
              <w:spacing w:line="288" w:lineRule="auto"/>
              <w:widowControl/>
              <w:rPr>
                <w:rFonts w:hint="eastAsia" w:ascii="宋体" w:hAnsi="宋体" w:cs="宋体"/>
                <w:color w:val="000000"/>
                <w:szCs w:val="21"/>
              </w:rPr>
            </w:pPr>
            <w:r>
              <w:rPr>
                <w:rStyle w:val="807"/>
                <w:rFonts w:ascii="宋体" w:hAnsi="宋体" w:eastAsia="宋体"/>
                <w:sz w:val="21"/>
                <w:szCs w:val="21"/>
                <w:lang w:bidi="ar"/>
              </w:rPr>
              <w:t xml:space="preserve">方案完全不符合本项目要求或未提供的不得分。</w:t>
            </w:r>
            <w:r>
              <w:rPr>
                <w:rFonts w:hint="eastAsia" w:ascii="宋体" w:hAnsi="宋体" w:cs="宋体"/>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lang w:bidi="ar"/>
              </w:rPr>
              <w:t xml:space="preserve">21</w:t>
            </w:r>
            <w:r>
              <w:rPr>
                <w:rFonts w:hint="eastAsia" w:ascii="宋体" w:hAnsi="宋体" w:cs="Arial"/>
                <w:color w:val="000000"/>
                <w:szCs w:val="21"/>
              </w:rPr>
            </w:r>
            <w:r/>
          </w:p>
        </w:tc>
      </w:tr>
      <w:tr>
        <w:trPr>
          <w:cantSplit/>
          <w:trHeight w:val="3296"/>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质保及售后服务</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Fonts w:hint="eastAsia" w:ascii="宋体" w:hAnsi="宋体" w:cs="Arial"/>
                <w:color w:val="000000"/>
                <w:szCs w:val="21"/>
                <w:lang w:bidi="ar"/>
              </w:rPr>
              <w:t xml:space="preserve">1、</w:t>
            </w:r>
            <w:r>
              <w:rPr>
                <w:rStyle w:val="807"/>
                <w:rFonts w:ascii="宋体" w:hAnsi="宋体" w:eastAsia="宋体"/>
                <w:sz w:val="21"/>
                <w:szCs w:val="21"/>
                <w:lang w:bidi="ar"/>
              </w:rPr>
              <w:t xml:space="preserve">免费质保部分：</w:t>
            </w:r>
            <w:r>
              <w:rPr>
                <w:rStyle w:val="807"/>
                <w:rFonts w:ascii="宋体" w:hAnsi="宋体" w:eastAsia="宋体"/>
                <w:sz w:val="21"/>
                <w:szCs w:val="21"/>
                <w:lang w:bidi="ar"/>
              </w:rPr>
              <w:t xml:space="preserve">供应商</w:t>
            </w:r>
            <w:r>
              <w:rPr>
                <w:rStyle w:val="807"/>
                <w:rFonts w:ascii="宋体" w:hAnsi="宋体" w:eastAsia="宋体"/>
                <w:sz w:val="21"/>
                <w:szCs w:val="21"/>
                <w:lang w:bidi="ar"/>
              </w:rPr>
              <w:t xml:space="preserve">承诺在招标文件要求的免费质保期的基础上（三年）每增加一年免费质保的得</w:t>
            </w:r>
            <w:r>
              <w:rPr>
                <w:rStyle w:val="806"/>
                <w:rFonts w:hint="eastAsia" w:ascii="宋体" w:hAnsi="宋体"/>
                <w:sz w:val="21"/>
                <w:szCs w:val="21"/>
                <w:lang w:bidi="ar"/>
              </w:rPr>
              <w:t xml:space="preserve">1</w:t>
            </w:r>
            <w:r>
              <w:rPr>
                <w:rStyle w:val="807"/>
                <w:rFonts w:ascii="宋体" w:hAnsi="宋体" w:eastAsia="宋体"/>
                <w:sz w:val="21"/>
                <w:szCs w:val="21"/>
                <w:lang w:bidi="ar"/>
              </w:rPr>
              <w:t xml:space="preserve">分，最高得</w:t>
            </w:r>
            <w:r>
              <w:rPr>
                <w:rStyle w:val="806"/>
                <w:rFonts w:hint="eastAsia" w:ascii="宋体" w:hAnsi="宋体"/>
                <w:sz w:val="21"/>
                <w:szCs w:val="21"/>
                <w:lang w:bidi="ar"/>
              </w:rPr>
              <w:t xml:space="preserve">3</w:t>
            </w:r>
            <w:r>
              <w:rPr>
                <w:rStyle w:val="807"/>
                <w:rFonts w:ascii="宋体" w:hAnsi="宋体" w:eastAsia="宋体"/>
                <w:sz w:val="21"/>
                <w:szCs w:val="21"/>
                <w:lang w:bidi="ar"/>
              </w:rPr>
              <w:t xml:space="preserve">分。</w:t>
            </w:r>
            <w:r/>
          </w:p>
          <w:p>
            <w:pPr>
              <w:pStyle w:val="690"/>
              <w:jc w:val="left"/>
              <w:spacing w:line="288" w:lineRule="auto"/>
              <w:widowControl/>
              <w:rPr>
                <w:rFonts w:ascii="宋体" w:hAnsi="宋体" w:cs="Arial"/>
                <w:b/>
                <w:bCs/>
                <w:color w:val="000000"/>
                <w:szCs w:val="21"/>
                <w:lang w:bidi="ar"/>
              </w:rPr>
            </w:pPr>
            <w:r>
              <w:rPr>
                <w:rStyle w:val="807"/>
                <w:rFonts w:ascii="宋体" w:hAnsi="宋体" w:eastAsia="宋体"/>
                <w:b/>
                <w:bCs/>
                <w:sz w:val="21"/>
                <w:szCs w:val="21"/>
                <w:lang w:bidi="ar"/>
              </w:rPr>
              <w:t xml:space="preserve">注：免费质保期自验收合格报告签署之日起算，提供加盖投标人公章的承诺书原件，否则不得分。</w:t>
            </w:r>
            <w:r>
              <w:rPr>
                <w:rFonts w:ascii="宋体" w:hAnsi="宋体" w:cs="Arial"/>
                <w:b/>
                <w:bCs/>
                <w:color w:val="000000"/>
                <w:szCs w:val="21"/>
                <w:lang w:bidi="ar"/>
              </w:rPr>
            </w:r>
            <w:r/>
          </w:p>
          <w:p>
            <w:pPr>
              <w:pStyle w:val="690"/>
              <w:jc w:val="left"/>
              <w:spacing w:line="288" w:lineRule="auto"/>
              <w:widowControl/>
              <w:rPr>
                <w:rStyle w:val="807"/>
                <w:rFonts w:ascii="宋体" w:hAnsi="宋体" w:eastAsia="宋体"/>
                <w:sz w:val="21"/>
                <w:szCs w:val="21"/>
                <w:lang w:bidi="ar"/>
              </w:rPr>
            </w:pPr>
            <w:r>
              <w:rPr>
                <w:rFonts w:hint="eastAsia" w:ascii="宋体" w:hAnsi="宋体" w:cs="Arial"/>
                <w:color w:val="000000"/>
                <w:szCs w:val="21"/>
                <w:lang w:bidi="ar"/>
              </w:rPr>
              <w:t xml:space="preserve">2、</w:t>
            </w:r>
            <w:r>
              <w:rPr>
                <w:rStyle w:val="807"/>
                <w:rFonts w:ascii="宋体" w:hAnsi="宋体" w:eastAsia="宋体"/>
                <w:sz w:val="21"/>
                <w:szCs w:val="21"/>
                <w:lang w:bidi="ar"/>
              </w:rPr>
              <w:t xml:space="preserve">售后服务部分：评委根据各投标人所提供的售后服务方案（包括但不限于售后服务保障制度、服务团队配置、响应时间、应急预案、维修方案及优惠条件等）进行综合打分：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方案全面、科学合理、可行性强得6分；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方案较全面、较合理、可行性良好或一般得4分；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方案有欠缺、可行性较差得2分</w:t>
            </w:r>
            <w:r/>
          </w:p>
          <w:p>
            <w:pPr>
              <w:pStyle w:val="690"/>
              <w:jc w:val="left"/>
              <w:spacing w:line="288" w:lineRule="auto"/>
              <w:widowControl/>
              <w:rPr>
                <w:rFonts w:ascii="宋体" w:hAnsi="宋体" w:cs="Arial"/>
                <w:color w:val="000000"/>
                <w:szCs w:val="21"/>
              </w:rPr>
            </w:pPr>
            <w:r>
              <w:rPr>
                <w:rStyle w:val="807"/>
                <w:rFonts w:ascii="宋体" w:hAnsi="宋体" w:eastAsia="宋体"/>
                <w:sz w:val="21"/>
                <w:szCs w:val="21"/>
                <w:lang w:bidi="ar"/>
              </w:rPr>
              <w:t xml:space="preserve">方案完全不符合本项目要求或未提供的不得分。</w:t>
            </w:r>
            <w:r>
              <w:rPr>
                <w:rFonts w:ascii="宋体" w:hAnsi="宋体" w:cs="Arial"/>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lang w:bidi="ar"/>
              </w:rPr>
              <w:t xml:space="preserve">9</w:t>
            </w:r>
            <w:r>
              <w:rPr>
                <w:rFonts w:hint="eastAsia" w:ascii="宋体" w:hAnsi="宋体" w:cs="Arial"/>
                <w:color w:val="000000"/>
                <w:szCs w:val="21"/>
              </w:rPr>
            </w:r>
            <w:r/>
          </w:p>
        </w:tc>
      </w:tr>
      <w:tr>
        <w:trPr>
          <w:cantSplit/>
          <w:trHeight w:val="777"/>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样品</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对投标产品的成品小样（含：布帘帘布、罗马杆、轨道、轧带，卷帘帘布、卷管、拉珠、制头，浴帘帘布与横杆等配件)进行</w:t>
            </w:r>
            <w:r>
              <w:rPr>
                <w:rFonts w:hint="eastAsia" w:ascii="宋体" w:hAnsi="宋体" w:cs="等线"/>
                <w:color w:val="000000"/>
                <w:szCs w:val="21"/>
                <w:lang w:bidi="ar"/>
              </w:rPr>
              <w:t xml:space="preserve">打分。样品要求以第四章采购需求中的相应要求为准。</w:t>
            </w:r>
            <w:r>
              <w:rPr>
                <w:rFonts w:hint="eastAsia" w:ascii="宋体" w:hAnsi="宋体" w:cs="等线"/>
                <w:color w:val="000000"/>
                <w:szCs w:val="21"/>
                <w:lang w:bidi="ar"/>
              </w:rPr>
            </w:r>
            <w:r/>
          </w:p>
          <w:p>
            <w:pPr>
              <w:pStyle w:val="690"/>
              <w:jc w:val="left"/>
              <w:spacing w:line="288" w:lineRule="auto"/>
              <w:widowControl/>
              <w:rPr>
                <w:rStyle w:val="807"/>
                <w:rFonts w:ascii="宋体" w:hAnsi="宋体" w:eastAsia="宋体"/>
                <w:sz w:val="21"/>
                <w:szCs w:val="21"/>
                <w:lang w:bidi="ar"/>
              </w:rPr>
            </w:pPr>
            <w:r>
              <w:rPr>
                <w:rFonts w:hint="eastAsia" w:ascii="宋体" w:hAnsi="宋体" w:cs="等线"/>
                <w:color w:val="000000"/>
                <w:szCs w:val="21"/>
                <w:lang w:bidi="ar"/>
              </w:rPr>
              <w:t xml:space="preserve">评委根据各家所提供的样品进行打分：</w:t>
            </w:r>
            <w:r>
              <w:rPr>
                <w:rStyle w:val="807"/>
                <w:rFonts w:ascii="宋体" w:hAnsi="宋体" w:eastAsia="宋体"/>
                <w:sz w:val="21"/>
                <w:szCs w:val="21"/>
                <w:lang w:bidi="ar"/>
              </w:rPr>
            </w:r>
            <w:r/>
          </w:p>
          <w:p>
            <w:pPr>
              <w:pStyle w:val="724"/>
              <w:ind w:left="0"/>
              <w:spacing w:line="288" w:lineRule="auto"/>
              <w:rPr>
                <w:rFonts w:hAnsi="宋体"/>
                <w:color w:val="000000"/>
                <w:sz w:val="21"/>
                <w:szCs w:val="21"/>
                <w:lang w:bidi="ar"/>
              </w:rPr>
            </w:pPr>
            <w:r>
              <w:rPr>
                <w:rFonts w:hint="eastAsia" w:hAnsi="宋体"/>
                <w:color w:val="000000"/>
                <w:sz w:val="21"/>
                <w:szCs w:val="21"/>
                <w:lang w:bidi="ar"/>
              </w:rPr>
              <w:t xml:space="preserve">样品面料部分（5分）：</w:t>
            </w:r>
            <w:r>
              <w:rPr>
                <w:rFonts w:hAnsi="宋体"/>
                <w:color w:val="000000"/>
                <w:sz w:val="21"/>
                <w:szCs w:val="21"/>
                <w:lang w:bidi="ar"/>
              </w:rPr>
            </w:r>
            <w:r/>
          </w:p>
          <w:p>
            <w:pPr>
              <w:pStyle w:val="724"/>
              <w:ind w:left="0"/>
              <w:spacing w:line="288" w:lineRule="auto"/>
              <w:rPr>
                <w:rFonts w:hAnsi="宋体"/>
                <w:b w:val="0"/>
                <w:bCs/>
                <w:color w:val="000000"/>
                <w:sz w:val="21"/>
                <w:szCs w:val="21"/>
                <w:lang w:bidi="ar"/>
              </w:rPr>
            </w:pPr>
            <w:r>
              <w:rPr>
                <w:rFonts w:hint="eastAsia" w:hAnsi="宋体"/>
                <w:b w:val="0"/>
                <w:bCs/>
                <w:color w:val="000000"/>
                <w:sz w:val="21"/>
                <w:szCs w:val="21"/>
                <w:lang w:bidi="ar"/>
              </w:rPr>
              <w:t xml:space="preserve">样品面料手感舒适度、面料编织程度、整体视觉效果、褶皱比例。</w:t>
            </w:r>
            <w:r>
              <w:rPr>
                <w:rFonts w:hAnsi="宋体"/>
                <w:b w:val="0"/>
                <w:bCs/>
                <w:color w:val="000000"/>
                <w:sz w:val="21"/>
                <w:szCs w:val="21"/>
                <w:lang w:bidi="ar"/>
              </w:rPr>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面料手感舒适、面料编织平整均匀、整体视觉效果精美、褶皱比例良好的得5分；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面料手感较舒适、面料编织较平整均匀、整体视觉效果较好、褶皱比例一般的得3分；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面料手感无不适感、面料编织合理、整体视觉效果合理、褶皱比例较差的得1分；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面料质量较差或未提供不得分。</w:t>
            </w:r>
            <w:r/>
          </w:p>
          <w:p>
            <w:pPr>
              <w:pStyle w:val="690"/>
              <w:spacing w:line="288" w:lineRule="auto"/>
              <w:rPr>
                <w:rFonts w:hint="eastAsia" w:ascii="宋体" w:hAnsi="宋体"/>
                <w:b/>
                <w:color w:val="000000"/>
                <w:position w:val="-10"/>
                <w:szCs w:val="21"/>
                <w:lang w:bidi="ar"/>
              </w:rPr>
            </w:pPr>
            <w:r>
              <w:rPr>
                <w:rFonts w:hint="eastAsia" w:ascii="宋体" w:hAnsi="宋体"/>
                <w:b/>
                <w:color w:val="000000"/>
                <w:position w:val="-10"/>
                <w:szCs w:val="21"/>
                <w:lang w:bidi="ar"/>
              </w:rPr>
              <w:t xml:space="preserve">配件材质部分（5分）：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配件优异、手感光滑，得5分；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配件优异、手感一般，得3分；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配件一般、手感一般，得1分；</w:t>
            </w:r>
            <w:r/>
          </w:p>
          <w:p>
            <w:pPr>
              <w:pStyle w:val="690"/>
              <w:spacing w:line="288" w:lineRule="auto"/>
              <w:rPr>
                <w:rFonts w:ascii="宋体" w:hAnsi="宋体" w:cs="宋体"/>
                <w:color w:val="000000"/>
                <w:szCs w:val="21"/>
              </w:rPr>
            </w:pPr>
            <w:r>
              <w:rPr>
                <w:rFonts w:hint="eastAsia" w:ascii="宋体" w:hAnsi="宋体" w:cs="宋体"/>
                <w:color w:val="000000"/>
                <w:szCs w:val="21"/>
              </w:rPr>
              <w:t xml:space="preserve">配件低劣、手感粗糙或者未按采购文件要求提供样品的，不得分。</w:t>
            </w:r>
            <w:r>
              <w:rPr>
                <w:rFonts w:ascii="宋体" w:hAnsi="宋体" w:cs="宋体"/>
                <w:color w:val="000000"/>
                <w:szCs w:val="21"/>
              </w:rPr>
            </w:r>
            <w:r/>
          </w:p>
          <w:p>
            <w:pPr>
              <w:pStyle w:val="724"/>
              <w:ind w:left="0"/>
              <w:rPr>
                <w:bCs/>
                <w:color w:val="000000"/>
              </w:rPr>
            </w:pPr>
            <w:r>
              <w:rPr>
                <w:rFonts w:hint="eastAsia" w:hAnsi="宋体" w:cs="宋体"/>
                <w:bCs/>
                <w:color w:val="000000"/>
                <w:position w:val="0"/>
                <w:sz w:val="21"/>
                <w:szCs w:val="21"/>
              </w:rPr>
              <w:t xml:space="preserve">注：样品款式、尺寸等要求须按照第四章采购需求具体规定执行，不符合要求的，则本项不得分。样品需按要求组装好送至开标地点。</w:t>
            </w:r>
            <w:r>
              <w:rPr>
                <w:bCs/>
                <w:color w:val="000000"/>
              </w:rPr>
            </w:r>
            <w:r/>
          </w:p>
        </w:tc>
        <w:tc>
          <w:tcPr>
            <w:tcW w:w="719" w:type="dxa"/>
            <w:vAlign w:val="center"/>
            <w:textDirection w:val="lrTb"/>
            <w:noWrap w:val="false"/>
          </w:tcPr>
          <w:p>
            <w:pPr>
              <w:pStyle w:val="690"/>
              <w:jc w:val="center"/>
              <w:spacing w:line="288" w:lineRule="auto"/>
              <w:widowControl/>
              <w:rPr>
                <w:rFonts w:ascii="宋体" w:hAnsi="宋体" w:cs="Arial"/>
                <w:color w:val="000000"/>
                <w:szCs w:val="21"/>
              </w:rPr>
            </w:pPr>
            <w:r>
              <w:rPr>
                <w:rFonts w:ascii="宋体" w:hAnsi="宋体" w:cs="Arial"/>
                <w:color w:val="000000"/>
                <w:szCs w:val="21"/>
                <w:lang w:bidi="ar"/>
              </w:rPr>
              <w:t xml:space="preserve">10</w:t>
            </w:r>
            <w:r>
              <w:rPr>
                <w:rFonts w:ascii="宋体" w:hAnsi="宋体" w:cs="Arial"/>
                <w:color w:val="000000"/>
                <w:szCs w:val="21"/>
              </w:rPr>
            </w:r>
            <w:r/>
          </w:p>
        </w:tc>
      </w:tr>
    </w:tbl>
    <w:p>
      <w:pPr>
        <w:pStyle w:val="690"/>
        <w:spacing w:line="360" w:lineRule="auto"/>
        <w:rPr>
          <w:bCs/>
          <w:color w:val="000000"/>
          <w:szCs w:val="21"/>
        </w:rPr>
      </w:pPr>
      <w:r>
        <w:rPr>
          <w:b/>
          <w:bCs/>
          <w:color w:val="000000"/>
          <w:szCs w:val="21"/>
        </w:rPr>
        <w:t xml:space="preserve">（</w:t>
      </w:r>
      <w:r>
        <w:rPr>
          <w:rFonts w:hint="eastAsia"/>
          <w:b/>
          <w:bCs/>
          <w:color w:val="000000"/>
          <w:szCs w:val="21"/>
        </w:rPr>
        <w:t xml:space="preserve">六</w:t>
      </w:r>
      <w:r>
        <w:rPr>
          <w:b/>
          <w:bCs/>
          <w:color w:val="000000"/>
          <w:szCs w:val="21"/>
        </w:rPr>
        <w:t xml:space="preserve">）国家政策导向</w:t>
      </w:r>
      <w:r>
        <w:rPr>
          <w:bCs/>
          <w:color w:val="000000"/>
          <w:szCs w:val="21"/>
        </w:rPr>
      </w:r>
      <w:r/>
    </w:p>
    <w:p>
      <w:pPr>
        <w:pStyle w:val="690"/>
        <w:ind w:firstLine="420"/>
        <w:spacing w:line="360" w:lineRule="auto"/>
        <w:rPr>
          <w:color w:val="000000"/>
          <w:szCs w:val="21"/>
        </w:rPr>
      </w:pPr>
      <w:r>
        <w:rPr>
          <w:color w:val="000000"/>
          <w:szCs w:val="21"/>
        </w:rPr>
        <w:t xml:space="preserve">1、促进中小企业发展政策</w:t>
      </w:r>
      <w:r/>
    </w:p>
    <w:p>
      <w:pPr>
        <w:pStyle w:val="690"/>
        <w:ind w:firstLine="420"/>
        <w:spacing w:line="360" w:lineRule="auto"/>
        <w:rPr>
          <w:color w:val="000000"/>
          <w:szCs w:val="21"/>
        </w:rPr>
      </w:pPr>
      <w:r>
        <w:rPr>
          <w:color w:val="000000"/>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w:t>
      </w:r>
      <w:r>
        <w:rPr>
          <w:color w:val="000000"/>
          <w:szCs w:val="21"/>
        </w:rPr>
        <w:t xml:space="preserve">函》，格式见投标文件格式部分）。</w:t>
      </w:r>
      <w:r/>
    </w:p>
    <w:p>
      <w:pPr>
        <w:pStyle w:val="690"/>
        <w:ind w:firstLine="420"/>
        <w:spacing w:line="360" w:lineRule="auto"/>
        <w:rPr>
          <w:color w:val="000000"/>
          <w:szCs w:val="21"/>
        </w:rPr>
      </w:pPr>
      <w:r>
        <w:rPr>
          <w:color w:val="000000"/>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690"/>
        <w:ind w:firstLine="420"/>
        <w:spacing w:line="360" w:lineRule="auto"/>
        <w:rPr>
          <w:color w:val="000000"/>
          <w:szCs w:val="21"/>
        </w:rPr>
      </w:pPr>
      <w:r>
        <w:rPr>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690"/>
        <w:ind w:firstLine="420"/>
        <w:spacing w:line="360" w:lineRule="auto"/>
        <w:rPr>
          <w:color w:val="000000"/>
          <w:szCs w:val="21"/>
        </w:rPr>
      </w:pPr>
      <w:r>
        <w:rPr>
          <w:color w:val="000000"/>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690"/>
        <w:ind w:firstLine="420"/>
        <w:spacing w:line="360" w:lineRule="auto"/>
        <w:rPr>
          <w:color w:val="000000"/>
          <w:szCs w:val="21"/>
        </w:rPr>
      </w:pPr>
      <w:r>
        <w:rPr>
          <w:color w:val="000000"/>
          <w:szCs w:val="21"/>
        </w:rPr>
        <w:t xml:space="preserve">评标委员会根据供应商填制的《节能产品报价表》，计算其所投节能产品享受价格折扣部分的多少。</w:t>
      </w:r>
      <w:r/>
    </w:p>
    <w:p>
      <w:pPr>
        <w:pStyle w:val="690"/>
        <w:ind w:firstLine="420"/>
        <w:spacing w:line="360" w:lineRule="auto"/>
        <w:rPr>
          <w:color w:val="000000"/>
          <w:szCs w:val="21"/>
        </w:rPr>
      </w:pPr>
      <w:r>
        <w:rPr>
          <w:color w:val="000000"/>
          <w:szCs w:val="21"/>
        </w:rPr>
        <w:t xml:space="preserve">投标标的属于《节能产品政府采购品目清单》（最新一期）内的产品，供应商需提供国家确定的认证机构出具的、处于有效期之内的节能产品认证证书，并提供在</w:t>
      </w:r>
      <w:r>
        <w:rPr>
          <w:color w:val="000000"/>
          <w:szCs w:val="21"/>
        </w:rPr>
        <w:t xml:space="preserve">投标文件中提供《节能产品报价表》，如未提供，将不做价格扣除。</w:t>
      </w:r>
      <w:r/>
    </w:p>
    <w:p>
      <w:pPr>
        <w:pStyle w:val="690"/>
        <w:ind w:firstLine="420"/>
        <w:spacing w:line="360" w:lineRule="auto"/>
        <w:rPr>
          <w:color w:val="000000"/>
          <w:szCs w:val="21"/>
        </w:rPr>
      </w:pPr>
      <w:r>
        <w:rPr>
          <w:rFonts w:hint="eastAsia"/>
          <w:color w:val="000000"/>
          <w:szCs w:val="21"/>
        </w:rPr>
        <w:t xml:space="preserve">3</w:t>
      </w:r>
      <w:r>
        <w:rPr>
          <w:color w:val="000000"/>
          <w:szCs w:val="21"/>
        </w:rPr>
        <w:t xml:space="preserve">、对本国产品的支持政策</w:t>
      </w:r>
      <w:r/>
    </w:p>
    <w:p>
      <w:pPr>
        <w:pStyle w:val="690"/>
        <w:ind w:firstLine="420"/>
        <w:jc w:val="left"/>
        <w:spacing w:line="360" w:lineRule="auto"/>
        <w:rPr>
          <w:bCs/>
          <w:color w:val="000000"/>
          <w:szCs w:val="21"/>
        </w:rPr>
      </w:pPr>
      <w:r>
        <w:rPr>
          <w:bCs/>
          <w:color w:val="000000"/>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rPr>
          <w:bCs/>
          <w:color w:val="000000"/>
          <w:szCs w:val="21"/>
        </w:rPr>
      </w:r>
      <w:r/>
    </w:p>
    <w:p>
      <w:pPr>
        <w:pStyle w:val="690"/>
        <w:ind w:firstLine="420"/>
        <w:jc w:val="left"/>
        <w:spacing w:line="360" w:lineRule="auto"/>
        <w:rPr>
          <w:bCs/>
          <w:color w:val="000000"/>
          <w:szCs w:val="21"/>
        </w:rPr>
      </w:pPr>
      <w:r>
        <w:rPr>
          <w:bCs/>
          <w:color w:val="000000"/>
          <w:szCs w:val="21"/>
          <w:lang w:bidi="ar"/>
        </w:rPr>
        <w:t xml:space="preserve">（1）政府采购活动中既有本国产品又有非本国产品参与竞争的，依法对本国产品给予价格评审优惠，对本国产品的报价给予20%的价格扣除，用扣除后的价格参与评审。</w:t>
      </w:r>
      <w:r>
        <w:rPr>
          <w:bCs/>
          <w:color w:val="000000"/>
          <w:szCs w:val="21"/>
        </w:rPr>
      </w:r>
      <w:r/>
    </w:p>
    <w:p>
      <w:pPr>
        <w:pStyle w:val="786"/>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6"/>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w:t>
      </w:r>
      <w:r>
        <w:rPr>
          <w:rFonts w:ascii="Times New Roman" w:hAnsi="Times New Roman"/>
          <w:bCs/>
          <w:color w:val="000000"/>
          <w:sz w:val="21"/>
          <w:szCs w:val="21"/>
        </w:rPr>
        <w:t xml:space="preserve">械注册证的，属于在中国境内生产的产品；其他产品，根据实际情况判断是否在中国境内生产。</w:t>
      </w:r>
      <w:r/>
    </w:p>
    <w:p>
      <w:pPr>
        <w:pStyle w:val="690"/>
        <w:ind w:firstLine="420"/>
        <w:spacing w:line="360" w:lineRule="auto"/>
        <w:rPr>
          <w:bCs/>
          <w:color w:val="000000"/>
          <w:szCs w:val="21"/>
        </w:rPr>
      </w:pPr>
      <w:r>
        <w:rPr>
          <w:bCs/>
          <w:color w:val="000000"/>
          <w:szCs w:val="21"/>
          <w:lang w:bidi="ar"/>
        </w:rPr>
        <w:t xml:space="preserve">（4）评审中发现《符合本国产品标准的声明函》内容含义不明确、同类事项与投标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bCs/>
          <w:color w:val="000000"/>
          <w:szCs w:val="21"/>
        </w:rPr>
      </w:r>
      <w:r/>
    </w:p>
    <w:p>
      <w:pPr>
        <w:pStyle w:val="750"/>
        <w:tabs>
          <w:tab w:val="left" w:pos="1194" w:leader="none"/>
        </w:tabs>
        <w:rPr>
          <w:rFonts w:ascii="Times New Roman" w:hAnsi="Times New Roman"/>
          <w:color w:val="000000"/>
        </w:rPr>
      </w:pPr>
      <w:r/>
      <w:bookmarkStart w:id="275" w:name="_Toc107246273"/>
      <w:r>
        <w:rPr>
          <w:rFonts w:ascii="Times New Roman" w:hAnsi="Times New Roman"/>
          <w:color w:val="000000"/>
        </w:rPr>
        <w:br w:type="page" w:clear="all"/>
        <w:t xml:space="preserve">第六章 </w:t>
      </w:r>
      <w:bookmarkEnd w:id="273"/>
      <w:r>
        <w:rPr>
          <w:rFonts w:ascii="Times New Roman" w:hAnsi="Times New Roman"/>
          <w:color w:val="000000"/>
        </w:rPr>
        <w:t xml:space="preserve">投标文件格式</w:t>
      </w:r>
      <w:bookmarkEnd w:id="275"/>
      <w:r>
        <w:rPr>
          <w:rFonts w:ascii="Times New Roman" w:hAnsi="Times New Roman"/>
          <w:color w:val="000000"/>
        </w:rPr>
      </w:r>
      <w:r/>
    </w:p>
    <w:p>
      <w:pPr>
        <w:pStyle w:val="690"/>
        <w:spacing w:line="360" w:lineRule="auto"/>
        <w:rPr>
          <w:b/>
          <w:bCs/>
          <w:color w:val="000000"/>
        </w:rPr>
      </w:pPr>
      <w:r>
        <w:rPr>
          <w:b/>
          <w:bCs/>
          <w:color w:val="000000"/>
        </w:rPr>
        <w:t xml:space="preserve">注：请投标人按照以下文件的要求格式、内容，顺序制作投标文件，并请编制目录及页码，否则可能将影响对投标文件的评价。</w:t>
      </w:r>
      <w:r/>
    </w:p>
    <w:p>
      <w:pPr>
        <w:pStyle w:val="778"/>
        <w:ind w:firstLine="0"/>
        <w:spacing w:line="265" w:lineRule="atLeast"/>
        <w:shd w:val="clear" w:color="auto" w:fill="ffffff"/>
        <w:rPr>
          <w:rFonts w:eastAsia="宋体"/>
          <w:b/>
          <w:color w:val="000000"/>
          <w:sz w:val="24"/>
        </w:rPr>
      </w:pPr>
      <w:r>
        <w:rPr>
          <w:rFonts w:eastAsia="宋体"/>
          <w:b/>
          <w:color w:val="000000"/>
          <w:sz w:val="24"/>
        </w:rPr>
      </w:r>
      <w:r/>
    </w:p>
    <w:p>
      <w:pPr>
        <w:pStyle w:val="690"/>
        <w:ind w:right="1680"/>
        <w:jc w:val="left"/>
        <w:spacing w:line="360" w:lineRule="auto"/>
        <w:rPr>
          <w:rFonts w:eastAsia="仿宋"/>
          <w:b/>
          <w:color w:val="000000"/>
          <w:sz w:val="24"/>
        </w:rPr>
      </w:pPr>
      <w:r/>
      <w:bookmarkStart w:id="276" w:name="_Toc96347900"/>
      <w:r>
        <w:rPr>
          <w:color w:val="000000"/>
          <w:sz w:val="24"/>
        </w:rPr>
        <w:br w:type="page" w:clear="all"/>
      </w:r>
      <w:r>
        <w:rPr>
          <w:b/>
          <w:color w:val="000000"/>
          <w:sz w:val="40"/>
          <w:szCs w:val="60"/>
        </w:rPr>
        <w:t xml:space="preserve">附件</w:t>
        <w:tab/>
        <w:t xml:space="preserve">             </w:t>
      </w:r>
      <w:r>
        <w:rPr>
          <w:b/>
          <w:color w:val="000000"/>
          <w:sz w:val="24"/>
          <w:u w:val="single"/>
        </w:rPr>
        <w:t xml:space="preserve">            </w:t>
      </w:r>
      <w:r>
        <w:rPr>
          <w:b/>
          <w:color w:val="000000"/>
          <w:sz w:val="24"/>
        </w:rPr>
        <w:t xml:space="preserve">（标注正本或副本）</w:t>
      </w:r>
      <w:r>
        <w:rPr>
          <w:rFonts w:eastAsia="仿宋"/>
          <w:b/>
          <w:color w:val="000000"/>
          <w:sz w:val="24"/>
        </w:rPr>
      </w:r>
      <w:r/>
    </w:p>
    <w:p>
      <w:pPr>
        <w:pStyle w:val="690"/>
        <w:jc w:val="left"/>
        <w:spacing w:before="100" w:after="100" w:line="360" w:lineRule="auto"/>
        <w:tabs>
          <w:tab w:val="left" w:pos="8041" w:leader="none"/>
        </w:tabs>
        <w:rPr>
          <w:color w:val="000000"/>
          <w:sz w:val="24"/>
        </w:rPr>
      </w:pPr>
      <w:r>
        <w:rPr>
          <w:color w:val="000000"/>
          <w:sz w:val="24"/>
        </w:rPr>
      </w:r>
      <w:r/>
    </w:p>
    <w:p>
      <w:pPr>
        <w:pStyle w:val="727"/>
        <w:jc w:val="center"/>
        <w:rPr>
          <w:rFonts w:ascii="Times New Roman" w:hAnsi="Times New Roman"/>
          <w:b/>
          <w:color w:val="000000"/>
          <w:sz w:val="84"/>
          <w:szCs w:val="84"/>
        </w:rPr>
      </w:pPr>
      <w:r/>
      <w:bookmarkStart w:id="277" w:name="_Toc100905255"/>
      <w:r>
        <w:rPr>
          <w:rFonts w:ascii="Times New Roman" w:hAnsi="Times New Roman"/>
          <w:b/>
          <w:color w:val="000000"/>
          <w:sz w:val="84"/>
          <w:szCs w:val="84"/>
        </w:rPr>
        <w:t xml:space="preserve">投 标 文 件</w:t>
      </w:r>
      <w:bookmarkEnd w:id="277"/>
      <w:r>
        <w:rPr>
          <w:rFonts w:ascii="Times New Roman" w:hAnsi="Times New Roman"/>
          <w:b/>
          <w:color w:val="000000"/>
          <w:sz w:val="84"/>
          <w:szCs w:val="84"/>
        </w:rPr>
      </w:r>
      <w:r/>
    </w:p>
    <w:p>
      <w:pPr>
        <w:pStyle w:val="690"/>
        <w:ind w:right="640"/>
        <w:jc w:val="center"/>
        <w:spacing w:line="360" w:lineRule="auto"/>
        <w:rPr>
          <w:b/>
          <w:color w:val="000000"/>
          <w:sz w:val="44"/>
          <w:szCs w:val="44"/>
        </w:rPr>
      </w:pPr>
      <w:r>
        <w:rPr>
          <w:b/>
          <w:color w:val="000000"/>
          <w:sz w:val="44"/>
          <w:szCs w:val="44"/>
        </w:rPr>
      </w:r>
      <w:r/>
    </w:p>
    <w:p>
      <w:pPr>
        <w:pStyle w:val="724"/>
        <w:ind w:left="1660" w:hanging="400"/>
        <w:rPr>
          <w:rFonts w:ascii="Times New Roman"/>
          <w:color w:val="000000"/>
        </w:rPr>
      </w:pPr>
      <w:r>
        <w:rPr>
          <w:rFonts w:ascii="Times New Roman"/>
          <w:color w:val="000000"/>
        </w:rPr>
      </w:r>
      <w:r/>
    </w:p>
    <w:p>
      <w:pPr>
        <w:pStyle w:val="690"/>
        <w:ind w:left="1050"/>
        <w:jc w:val="left"/>
        <w:spacing w:line="360" w:lineRule="auto"/>
        <w:rPr>
          <w:b/>
          <w:color w:val="000000"/>
          <w:sz w:val="36"/>
          <w:u w:val="single"/>
        </w:rPr>
      </w:pPr>
      <w:r>
        <w:rPr>
          <w:b/>
          <w:color w:val="000000"/>
          <w:sz w:val="36"/>
        </w:rPr>
        <w:t xml:space="preserve">项目名称：</w:t>
      </w:r>
      <w:r>
        <w:rPr>
          <w:rFonts w:hint="eastAsia"/>
          <w:b/>
          <w:color w:val="000000"/>
          <w:sz w:val="36"/>
          <w:u w:val="single"/>
        </w:rPr>
        <w:t xml:space="preserve">江苏开放大学桥林校区窗帘采购</w:t>
      </w:r>
      <w:r>
        <w:rPr>
          <w:b/>
          <w:color w:val="000000"/>
          <w:sz w:val="36"/>
          <w:u w:val="single"/>
        </w:rPr>
      </w:r>
      <w:r/>
    </w:p>
    <w:p>
      <w:pPr>
        <w:pStyle w:val="690"/>
        <w:ind w:right="640" w:firstLine="1084"/>
        <w:spacing w:line="360" w:lineRule="auto"/>
        <w:rPr>
          <w:b/>
          <w:color w:val="000000"/>
          <w:sz w:val="36"/>
          <w:u w:val="single"/>
        </w:rPr>
      </w:pPr>
      <w:r>
        <w:rPr>
          <w:rFonts w:hint="eastAsia"/>
          <w:b/>
          <w:color w:val="000000"/>
          <w:sz w:val="36"/>
        </w:rPr>
        <w:t xml:space="preserve">标段名称</w:t>
      </w:r>
      <w:r>
        <w:rPr>
          <w:b/>
          <w:color w:val="000000"/>
          <w:sz w:val="36"/>
        </w:rPr>
        <w:t xml:space="preserve">：</w:t>
      </w:r>
      <w:r>
        <w:rPr>
          <w:rFonts w:hint="eastAsia"/>
          <w:b/>
          <w:color w:val="000000"/>
          <w:sz w:val="36"/>
          <w:u w:val="single"/>
        </w:rPr>
        <w:t xml:space="preserve">              </w:t>
      </w:r>
      <w:r>
        <w:rPr>
          <w:b/>
          <w:color w:val="000000"/>
          <w:sz w:val="36"/>
          <w:u w:val="single"/>
        </w:rPr>
      </w:r>
      <w:r/>
    </w:p>
    <w:p>
      <w:pPr>
        <w:pStyle w:val="690"/>
        <w:ind w:right="640" w:firstLine="1084"/>
        <w:spacing w:line="360" w:lineRule="auto"/>
        <w:rPr>
          <w:b/>
          <w:color w:val="000000"/>
          <w:sz w:val="36"/>
          <w:u w:val="single"/>
        </w:rPr>
      </w:pPr>
      <w:r>
        <w:rPr>
          <w:b/>
          <w:color w:val="000000"/>
          <w:sz w:val="36"/>
        </w:rPr>
        <w:t xml:space="preserve">项目编号：</w:t>
      </w:r>
      <w:r>
        <w:rPr>
          <w:rFonts w:hint="eastAsia"/>
          <w:b/>
          <w:color w:val="000000"/>
          <w:sz w:val="36"/>
          <w:u w:val="single"/>
        </w:rPr>
        <w:t xml:space="preserve">              </w:t>
      </w:r>
      <w:r>
        <w:rPr>
          <w:b/>
          <w:color w:val="000000"/>
          <w:sz w:val="36"/>
          <w:u w:val="single"/>
        </w:rPr>
      </w:r>
      <w:r/>
    </w:p>
    <w:p>
      <w:pPr>
        <w:pStyle w:val="690"/>
        <w:ind w:right="640" w:firstLine="1084"/>
        <w:spacing w:line="360" w:lineRule="auto"/>
        <w:rPr>
          <w:b/>
          <w:color w:val="000000"/>
          <w:sz w:val="36"/>
        </w:rPr>
      </w:pPr>
      <w:r>
        <w:rPr>
          <w:rFonts w:hint="eastAsia"/>
          <w:b/>
          <w:color w:val="000000"/>
          <w:sz w:val="36"/>
        </w:rPr>
        <w:t xml:space="preserve">标段</w:t>
      </w:r>
      <w:r>
        <w:rPr>
          <w:b/>
          <w:color w:val="000000"/>
          <w:sz w:val="36"/>
        </w:rPr>
        <w:t xml:space="preserve">编号：</w:t>
      </w:r>
      <w:r>
        <w:rPr>
          <w:rFonts w:hint="eastAsia"/>
          <w:b/>
          <w:color w:val="000000"/>
          <w:sz w:val="36"/>
          <w:u w:val="single"/>
        </w:rPr>
        <w:t xml:space="preserve">              </w:t>
      </w:r>
      <w:r>
        <w:rPr>
          <w:b/>
          <w:color w:val="000000"/>
          <w:sz w:val="36"/>
        </w:rPr>
      </w:r>
      <w:r/>
    </w:p>
    <w:p>
      <w:pPr>
        <w:pStyle w:val="727"/>
        <w:rPr>
          <w:rFonts w:ascii="Times New Roman" w:hAnsi="Times New Roman"/>
          <w:color w:val="000000"/>
          <w:sz w:val="28"/>
          <w:szCs w:val="28"/>
        </w:rPr>
      </w:pPr>
      <w:r>
        <w:rPr>
          <w:rFonts w:ascii="Times New Roman" w:hAnsi="Times New Roman"/>
          <w:color w:val="000000"/>
          <w:sz w:val="28"/>
          <w:szCs w:val="28"/>
        </w:rPr>
      </w:r>
      <w:r/>
    </w:p>
    <w:p>
      <w:pPr>
        <w:pStyle w:val="727"/>
        <w:rPr>
          <w:rFonts w:ascii="Times New Roman" w:hAnsi="Times New Roman"/>
          <w:color w:val="000000"/>
          <w:sz w:val="28"/>
          <w:szCs w:val="28"/>
        </w:rPr>
      </w:pPr>
      <w:r>
        <w:rPr>
          <w:rFonts w:ascii="Times New Roman" w:hAnsi="Times New Roman"/>
          <w:color w:val="000000"/>
          <w:sz w:val="28"/>
          <w:szCs w:val="28"/>
        </w:rPr>
      </w:r>
      <w:r/>
    </w:p>
    <w:p>
      <w:pPr>
        <w:pStyle w:val="727"/>
        <w:rPr>
          <w:rFonts w:ascii="Times New Roman" w:hAnsi="Times New Roman"/>
          <w:color w:val="000000"/>
          <w:sz w:val="28"/>
          <w:szCs w:val="28"/>
        </w:rPr>
      </w:pPr>
      <w:r>
        <w:rPr>
          <w:rFonts w:ascii="Times New Roman" w:hAnsi="Times New Roman"/>
          <w:color w:val="000000"/>
          <w:sz w:val="28"/>
          <w:szCs w:val="28"/>
        </w:rPr>
      </w:r>
      <w:r/>
    </w:p>
    <w:p>
      <w:pPr>
        <w:pStyle w:val="727"/>
        <w:rPr>
          <w:rFonts w:ascii="Times New Roman" w:hAnsi="Times New Roman"/>
          <w:color w:val="000000"/>
          <w:sz w:val="28"/>
          <w:szCs w:val="28"/>
        </w:rPr>
      </w:pPr>
      <w:r>
        <w:rPr>
          <w:rFonts w:ascii="Times New Roman" w:hAnsi="Times New Roman"/>
          <w:color w:val="000000"/>
          <w:sz w:val="28"/>
          <w:szCs w:val="28"/>
        </w:rPr>
      </w:r>
      <w:r/>
    </w:p>
    <w:p>
      <w:pPr>
        <w:pStyle w:val="727"/>
        <w:rPr>
          <w:rFonts w:ascii="Times New Roman" w:hAnsi="Times New Roman"/>
          <w:color w:val="000000"/>
          <w:sz w:val="28"/>
          <w:szCs w:val="28"/>
        </w:rPr>
      </w:pPr>
      <w:r>
        <w:rPr>
          <w:rFonts w:ascii="Times New Roman" w:hAnsi="Times New Roman"/>
          <w:color w:val="000000"/>
          <w:sz w:val="28"/>
          <w:szCs w:val="28"/>
        </w:rPr>
      </w:r>
      <w:r/>
    </w:p>
    <w:p>
      <w:pPr>
        <w:pStyle w:val="727"/>
        <w:jc w:val="center"/>
        <w:rPr>
          <w:rFonts w:ascii="Times New Roman" w:hAnsi="Times New Roman"/>
          <w:b/>
          <w:color w:val="000000"/>
          <w:sz w:val="32"/>
          <w:szCs w:val="32"/>
        </w:rPr>
      </w:pPr>
      <w:r>
        <w:rPr>
          <w:rFonts w:ascii="Times New Roman" w:hAnsi="Times New Roman"/>
          <w:b/>
          <w:color w:val="000000"/>
          <w:sz w:val="32"/>
          <w:szCs w:val="24"/>
        </w:rPr>
        <w:t xml:space="preserve">投标人名称：</w:t>
      </w:r>
      <w:r>
        <w:rPr>
          <w:rFonts w:ascii="Times New Roman" w:hAnsi="Times New Roman"/>
          <w:b/>
          <w:color w:val="000000"/>
          <w:sz w:val="32"/>
          <w:szCs w:val="32"/>
        </w:rPr>
        <w:t xml:space="preserve">_____________________</w:t>
      </w:r>
      <w:r/>
    </w:p>
    <w:p>
      <w:pPr>
        <w:pStyle w:val="727"/>
        <w:jc w:val="center"/>
        <w:rPr>
          <w:rFonts w:ascii="Times New Roman" w:hAnsi="Times New Roman"/>
          <w:b/>
          <w:color w:val="000000"/>
          <w:sz w:val="32"/>
          <w:szCs w:val="32"/>
        </w:rPr>
      </w:pPr>
      <w:r>
        <w:rPr>
          <w:rFonts w:ascii="Times New Roman" w:hAnsi="Times New Roman"/>
          <w:b/>
          <w:color w:val="000000"/>
          <w:sz w:val="32"/>
          <w:szCs w:val="32"/>
        </w:rPr>
        <w:t xml:space="preserve">地址：_____________________</w:t>
      </w:r>
      <w:r>
        <w:rPr>
          <w:rFonts w:ascii="Times New Roman" w:hAnsi="Times New Roman"/>
          <w:b/>
          <w:color w:val="000000"/>
          <w:sz w:val="32"/>
          <w:szCs w:val="32"/>
          <w:u w:val="single"/>
        </w:rPr>
        <w:t xml:space="preserve">   </w:t>
      </w:r>
      <w:r>
        <w:rPr>
          <w:rFonts w:ascii="Times New Roman" w:hAnsi="Times New Roman"/>
          <w:b/>
          <w:color w:val="000000"/>
          <w:sz w:val="32"/>
          <w:szCs w:val="32"/>
        </w:rPr>
      </w:r>
      <w:r/>
    </w:p>
    <w:p>
      <w:pPr>
        <w:pStyle w:val="690"/>
        <w:jc w:val="center"/>
        <w:rPr>
          <w:b/>
          <w:color w:val="000000"/>
          <w:sz w:val="32"/>
        </w:rPr>
      </w:pPr>
      <w:r>
        <w:rPr>
          <w:b/>
          <w:color w:val="000000"/>
          <w:sz w:val="32"/>
        </w:rPr>
        <w:t xml:space="preserve">二O   年  月  日</w:t>
      </w:r>
      <w:r/>
    </w:p>
    <w:p>
      <w:pPr>
        <w:pStyle w:val="727"/>
        <w:spacing w:before="156" w:line="360" w:lineRule="exact"/>
        <w:rPr>
          <w:rFonts w:ascii="Times New Roman" w:hAnsi="Times New Roman" w:cs="Times New Roman"/>
          <w:b/>
          <w:color w:val="000000"/>
          <w:sz w:val="28"/>
        </w:rPr>
      </w:pPr>
      <w:r>
        <w:rPr>
          <w:rFonts w:ascii="Times New Roman" w:hAnsi="Times New Roman" w:cs="Times New Roman"/>
          <w:b/>
          <w:color w:val="000000"/>
        </w:rPr>
        <w:br w:type="page" w:clear="all"/>
      </w:r>
      <w:r>
        <w:rPr>
          <w:rFonts w:ascii="Times New Roman" w:hAnsi="Times New Roman" w:cs="Times New Roman"/>
          <w:b/>
          <w:color w:val="000000"/>
          <w:sz w:val="32"/>
        </w:rPr>
        <w:t xml:space="preserve">目录</w:t>
      </w:r>
      <w:r>
        <w:rPr>
          <w:rFonts w:ascii="Times New Roman" w:hAnsi="Times New Roman" w:cs="Times New Roman"/>
          <w:b/>
          <w:color w:val="000000"/>
          <w:sz w:val="28"/>
        </w:rPr>
      </w:r>
      <w:r/>
    </w:p>
    <w:p>
      <w:pPr>
        <w:pStyle w:val="727"/>
        <w:spacing w:before="156" w:line="300" w:lineRule="exact"/>
        <w:rPr>
          <w:rFonts w:ascii="Times New Roman" w:hAnsi="Times New Roman" w:cs="Times New Roman"/>
          <w:b/>
          <w:color w:val="000000"/>
        </w:rPr>
      </w:pPr>
      <w:r>
        <w:rPr>
          <w:rFonts w:ascii="Times New Roman" w:hAnsi="Times New Roman" w:cs="Times New Roman"/>
          <w:b/>
          <w:color w:val="000000"/>
        </w:rPr>
        <w:t xml:space="preserve">一、价格及商务部分</w:t>
      </w:r>
      <w:r/>
    </w:p>
    <w:p>
      <w:pPr>
        <w:pStyle w:val="690"/>
        <w:jc w:val="left"/>
        <w:spacing w:line="300" w:lineRule="exact"/>
        <w:rPr>
          <w:color w:val="000000"/>
          <w:szCs w:val="21"/>
        </w:rPr>
      </w:pPr>
      <w:r>
        <w:rPr>
          <w:color w:val="000000"/>
          <w:szCs w:val="21"/>
        </w:rPr>
        <w:t xml:space="preserve">（1）投标</w:t>
      </w:r>
      <w:r>
        <w:rPr>
          <w:color w:val="000000"/>
          <w:szCs w:val="21"/>
        </w:rPr>
        <w:t xml:space="preserve">函</w:t>
      </w:r>
      <w:r/>
    </w:p>
    <w:p>
      <w:pPr>
        <w:pStyle w:val="690"/>
        <w:jc w:val="left"/>
        <w:spacing w:line="300" w:lineRule="exact"/>
        <w:rPr>
          <w:color w:val="000000"/>
          <w:szCs w:val="21"/>
        </w:rPr>
      </w:pPr>
      <w:r>
        <w:rPr>
          <w:color w:val="000000"/>
          <w:szCs w:val="21"/>
        </w:rPr>
        <w:t xml:space="preserve">（2）法定代表人（单位负责人）身份证明</w:t>
      </w:r>
      <w:r/>
    </w:p>
    <w:p>
      <w:pPr>
        <w:pStyle w:val="690"/>
        <w:jc w:val="left"/>
        <w:spacing w:line="300" w:lineRule="exact"/>
        <w:rPr>
          <w:color w:val="000000"/>
          <w:szCs w:val="21"/>
        </w:rPr>
      </w:pPr>
      <w:r>
        <w:rPr>
          <w:rFonts w:hint="eastAsia"/>
          <w:color w:val="000000"/>
          <w:szCs w:val="21"/>
        </w:rPr>
        <w:t xml:space="preserve">（3）</w:t>
      </w:r>
      <w:r>
        <w:rPr>
          <w:color w:val="000000"/>
          <w:szCs w:val="21"/>
        </w:rPr>
        <w:t xml:space="preserve">法定代表人（单位负责人）授权委托书</w:t>
      </w:r>
      <w:r/>
    </w:p>
    <w:p>
      <w:pPr>
        <w:pStyle w:val="690"/>
        <w:jc w:val="left"/>
        <w:spacing w:line="300" w:lineRule="exact"/>
        <w:rPr>
          <w:color w:val="000000"/>
          <w:szCs w:val="21"/>
        </w:rPr>
      </w:pPr>
      <w:r>
        <w:rPr>
          <w:color w:val="000000"/>
          <w:szCs w:val="21"/>
        </w:rPr>
        <w:t xml:space="preserve">（4）开标一览表</w:t>
      </w:r>
      <w:r/>
    </w:p>
    <w:p>
      <w:pPr>
        <w:pStyle w:val="690"/>
        <w:jc w:val="left"/>
        <w:spacing w:line="300" w:lineRule="exact"/>
        <w:rPr>
          <w:color w:val="000000"/>
          <w:szCs w:val="21"/>
        </w:rPr>
      </w:pPr>
      <w:r>
        <w:rPr>
          <w:color w:val="000000"/>
          <w:szCs w:val="21"/>
        </w:rPr>
        <w:t xml:space="preserve">（5）分项报价表</w:t>
      </w:r>
      <w:r/>
    </w:p>
    <w:p>
      <w:pPr>
        <w:pStyle w:val="690"/>
        <w:jc w:val="left"/>
        <w:spacing w:line="300" w:lineRule="exact"/>
        <w:rPr>
          <w:color w:val="000000"/>
          <w:szCs w:val="21"/>
        </w:rPr>
      </w:pPr>
      <w:r>
        <w:rPr>
          <w:color w:val="000000"/>
          <w:szCs w:val="21"/>
        </w:rPr>
        <w:t xml:space="preserve">（6）商务条款偏离表</w:t>
      </w:r>
      <w:r/>
    </w:p>
    <w:p>
      <w:pPr>
        <w:pStyle w:val="690"/>
        <w:jc w:val="left"/>
        <w:spacing w:line="300" w:lineRule="exact"/>
        <w:rPr>
          <w:color w:val="000000"/>
          <w:szCs w:val="21"/>
        </w:rPr>
      </w:pPr>
      <w:r>
        <w:rPr>
          <w:color w:val="000000"/>
          <w:szCs w:val="21"/>
        </w:rPr>
        <w:t xml:space="preserve">（7）投标人具备投标资格的证明文件</w:t>
      </w:r>
      <w:r/>
    </w:p>
    <w:p>
      <w:pPr>
        <w:pStyle w:val="690"/>
        <w:jc w:val="left"/>
        <w:spacing w:line="300" w:lineRule="exact"/>
        <w:rPr>
          <w:rFonts w:hint="eastAsia"/>
          <w:color w:val="000000"/>
          <w:szCs w:val="21"/>
        </w:rPr>
      </w:pPr>
      <w:r>
        <w:rPr>
          <w:color w:val="000000"/>
          <w:szCs w:val="21"/>
        </w:rPr>
        <w:t xml:space="preserve">（7-1-1）营业执照复印件或自然人的身份证明复印件</w:t>
      </w:r>
      <w:r>
        <w:rPr>
          <w:rFonts w:hint="eastAsia"/>
          <w:color w:val="000000"/>
          <w:szCs w:val="21"/>
        </w:rPr>
      </w:r>
      <w:r/>
    </w:p>
    <w:p>
      <w:pPr>
        <w:pStyle w:val="690"/>
        <w:jc w:val="left"/>
        <w:spacing w:line="300" w:lineRule="exact"/>
        <w:rPr>
          <w:color w:val="000000"/>
          <w:szCs w:val="21"/>
        </w:rPr>
      </w:pPr>
      <w:r>
        <w:rPr>
          <w:color w:val="000000"/>
          <w:szCs w:val="21"/>
        </w:rPr>
        <w:t xml:space="preserve">（7-1-2）工商变更登记文件（如需）</w:t>
      </w:r>
      <w:r/>
    </w:p>
    <w:p>
      <w:pPr>
        <w:pStyle w:val="690"/>
        <w:jc w:val="left"/>
        <w:spacing w:line="300" w:lineRule="exact"/>
        <w:rPr>
          <w:rFonts w:hint="eastAsia"/>
          <w:color w:val="000000"/>
          <w:szCs w:val="21"/>
        </w:rPr>
      </w:pPr>
      <w:r>
        <w:rPr>
          <w:color w:val="000000"/>
          <w:szCs w:val="21"/>
        </w:rPr>
        <w:t xml:space="preserve">（7-2）财务报表</w:t>
      </w:r>
      <w:r>
        <w:rPr>
          <w:rFonts w:hint="eastAsia"/>
          <w:color w:val="000000"/>
          <w:szCs w:val="21"/>
        </w:rPr>
      </w:r>
      <w:r/>
    </w:p>
    <w:p>
      <w:pPr>
        <w:pStyle w:val="690"/>
        <w:jc w:val="left"/>
        <w:spacing w:line="300" w:lineRule="exact"/>
        <w:rPr>
          <w:color w:val="000000"/>
          <w:szCs w:val="21"/>
        </w:rPr>
      </w:pPr>
      <w:r>
        <w:rPr>
          <w:color w:val="000000"/>
          <w:szCs w:val="21"/>
        </w:rPr>
        <w:t xml:space="preserve">（7-3）具有履行合同所必需的设备和专业技术能力的相关证明材料或承诺函</w:t>
      </w:r>
      <w:r/>
    </w:p>
    <w:p>
      <w:pPr>
        <w:pStyle w:val="690"/>
        <w:jc w:val="left"/>
        <w:spacing w:line="300" w:lineRule="exact"/>
        <w:rPr>
          <w:rFonts w:hint="eastAsia"/>
          <w:color w:val="000000"/>
          <w:szCs w:val="21"/>
        </w:rPr>
      </w:pPr>
      <w:r>
        <w:rPr>
          <w:color w:val="000000"/>
          <w:szCs w:val="21"/>
        </w:rPr>
        <w:t xml:space="preserve">（7-4）依法缴纳税收</w:t>
      </w:r>
      <w:r>
        <w:rPr>
          <w:rFonts w:hint="eastAsia"/>
          <w:color w:val="000000"/>
          <w:szCs w:val="21"/>
        </w:rPr>
        <w:t xml:space="preserve">和</w:t>
      </w:r>
      <w:r>
        <w:rPr>
          <w:color w:val="000000"/>
          <w:szCs w:val="21"/>
        </w:rPr>
        <w:t xml:space="preserve">社会保障资金的相关材料</w:t>
      </w:r>
      <w:r>
        <w:rPr>
          <w:rFonts w:hint="eastAsia"/>
          <w:color w:val="000000"/>
          <w:szCs w:val="21"/>
        </w:rPr>
      </w:r>
      <w:r/>
    </w:p>
    <w:p>
      <w:pPr>
        <w:pStyle w:val="690"/>
        <w:jc w:val="left"/>
        <w:spacing w:line="300" w:lineRule="exact"/>
        <w:rPr>
          <w:color w:val="000000"/>
          <w:szCs w:val="21"/>
        </w:rPr>
      </w:pPr>
      <w:r>
        <w:rPr>
          <w:color w:val="000000"/>
          <w:szCs w:val="21"/>
        </w:rPr>
        <w:t xml:space="preserve">（7-</w:t>
      </w:r>
      <w:r>
        <w:rPr>
          <w:rFonts w:hint="eastAsia"/>
          <w:color w:val="000000"/>
          <w:szCs w:val="21"/>
        </w:rPr>
        <w:t xml:space="preserve">5</w:t>
      </w:r>
      <w:r>
        <w:rPr>
          <w:color w:val="000000"/>
          <w:szCs w:val="21"/>
        </w:rPr>
        <w:t xml:space="preserve">）</w:t>
      </w:r>
      <w:r>
        <w:rPr>
          <w:rFonts w:hint="eastAsia"/>
          <w:color w:val="000000"/>
          <w:szCs w:val="21"/>
        </w:rPr>
        <w:t xml:space="preserve">没有</w:t>
      </w:r>
      <w:r>
        <w:rPr>
          <w:color w:val="000000"/>
          <w:szCs w:val="21"/>
        </w:rPr>
        <w:t xml:space="preserve">重大违法记录</w:t>
      </w:r>
      <w:r>
        <w:rPr>
          <w:rFonts w:hint="eastAsia"/>
          <w:color w:val="000000"/>
          <w:szCs w:val="21"/>
        </w:rPr>
        <w:t xml:space="preserve">的书面声明</w:t>
      </w:r>
      <w:r>
        <w:rPr>
          <w:color w:val="000000"/>
          <w:szCs w:val="21"/>
        </w:rPr>
      </w:r>
      <w:r/>
    </w:p>
    <w:p>
      <w:pPr>
        <w:pStyle w:val="690"/>
        <w:jc w:val="left"/>
        <w:spacing w:line="300" w:lineRule="exact"/>
        <w:rPr>
          <w:color w:val="000000"/>
          <w:szCs w:val="21"/>
        </w:rPr>
      </w:pPr>
      <w:r>
        <w:rPr>
          <w:color w:val="000000"/>
          <w:szCs w:val="21"/>
        </w:rPr>
        <w:t xml:space="preserve">（7-</w:t>
      </w:r>
      <w:r>
        <w:rPr>
          <w:rFonts w:hint="eastAsia"/>
          <w:color w:val="000000"/>
          <w:szCs w:val="21"/>
        </w:rPr>
        <w:t xml:space="preserve">6</w:t>
      </w:r>
      <w:r>
        <w:rPr>
          <w:color w:val="000000"/>
          <w:szCs w:val="21"/>
        </w:rPr>
        <w:t xml:space="preserve">）</w:t>
      </w:r>
      <w:r>
        <w:rPr>
          <w:rFonts w:hint="eastAsia"/>
          <w:color w:val="000000"/>
          <w:szCs w:val="21"/>
        </w:rPr>
        <w:t xml:space="preserve">法律行政法规规定的其他条件</w:t>
      </w:r>
      <w:r>
        <w:rPr>
          <w:color w:val="000000"/>
          <w:szCs w:val="21"/>
        </w:rPr>
      </w:r>
      <w:r/>
    </w:p>
    <w:p>
      <w:pPr>
        <w:pStyle w:val="690"/>
        <w:jc w:val="left"/>
        <w:spacing w:line="300" w:lineRule="exact"/>
        <w:rPr>
          <w:color w:val="000000"/>
          <w:szCs w:val="21"/>
        </w:rPr>
      </w:pPr>
      <w:r>
        <w:rPr>
          <w:color w:val="000000"/>
          <w:szCs w:val="21"/>
        </w:rPr>
        <w:t xml:space="preserve">（7-</w:t>
      </w:r>
      <w:r>
        <w:rPr>
          <w:rFonts w:hint="eastAsia"/>
          <w:color w:val="000000"/>
          <w:szCs w:val="21"/>
        </w:rPr>
        <w:t xml:space="preserve">7</w:t>
      </w:r>
      <w:r>
        <w:rPr>
          <w:color w:val="000000"/>
          <w:szCs w:val="21"/>
        </w:rPr>
        <w:t xml:space="preserve">）</w:t>
      </w:r>
      <w:r>
        <w:rPr>
          <w:rFonts w:hint="eastAsia"/>
          <w:color w:val="000000"/>
          <w:szCs w:val="21"/>
        </w:rPr>
        <w:t xml:space="preserve">不得参加本次招标活动情形的承诺</w:t>
      </w:r>
      <w:r>
        <w:rPr>
          <w:color w:val="000000"/>
          <w:szCs w:val="21"/>
        </w:rPr>
      </w:r>
      <w:r/>
    </w:p>
    <w:p>
      <w:pPr>
        <w:pStyle w:val="690"/>
        <w:jc w:val="left"/>
        <w:spacing w:line="300" w:lineRule="exact"/>
        <w:rPr>
          <w:color w:val="000000"/>
          <w:szCs w:val="21"/>
        </w:rPr>
      </w:pPr>
      <w:r>
        <w:rPr>
          <w:color w:val="000000"/>
          <w:szCs w:val="21"/>
        </w:rPr>
        <w:t xml:space="preserve">（7-</w:t>
      </w:r>
      <w:r>
        <w:rPr>
          <w:rFonts w:hint="eastAsia"/>
          <w:color w:val="000000"/>
          <w:szCs w:val="21"/>
        </w:rPr>
        <w:t xml:space="preserve">8</w:t>
      </w:r>
      <w:r>
        <w:rPr>
          <w:color w:val="000000"/>
          <w:szCs w:val="21"/>
        </w:rPr>
        <w:t xml:space="preserve">）</w:t>
      </w:r>
      <w:r>
        <w:rPr>
          <w:rFonts w:hint="eastAsia"/>
          <w:color w:val="000000"/>
          <w:szCs w:val="21"/>
        </w:rPr>
        <w:t xml:space="preserve">信用截图</w:t>
      </w:r>
      <w:r>
        <w:rPr>
          <w:color w:val="000000"/>
          <w:szCs w:val="21"/>
        </w:rPr>
      </w:r>
      <w:r/>
    </w:p>
    <w:p>
      <w:pPr>
        <w:pStyle w:val="690"/>
        <w:jc w:val="left"/>
        <w:spacing w:line="300" w:lineRule="exact"/>
        <w:rPr>
          <w:rFonts w:hint="eastAsia"/>
          <w:color w:val="000000"/>
          <w:szCs w:val="21"/>
        </w:rPr>
      </w:pPr>
      <w:r>
        <w:rPr>
          <w:rFonts w:hint="eastAsia"/>
          <w:color w:val="000000"/>
          <w:szCs w:val="21"/>
        </w:rPr>
        <w:t xml:space="preserve">（8）商务部分证明材料</w:t>
      </w:r>
      <w:r/>
    </w:p>
    <w:p>
      <w:pPr>
        <w:pStyle w:val="727"/>
        <w:spacing w:before="156" w:line="300" w:lineRule="exact"/>
        <w:rPr>
          <w:rFonts w:ascii="Times New Roman" w:hAnsi="Times New Roman" w:cs="Times New Roman"/>
          <w:b/>
          <w:color w:val="000000"/>
        </w:rPr>
      </w:pPr>
      <w:r>
        <w:rPr>
          <w:rFonts w:ascii="Times New Roman" w:hAnsi="Times New Roman" w:cs="Times New Roman"/>
          <w:b/>
          <w:color w:val="000000"/>
        </w:rPr>
        <w:t xml:space="preserve">二、技术部分</w:t>
      </w:r>
      <w:r/>
    </w:p>
    <w:p>
      <w:pPr>
        <w:pStyle w:val="690"/>
        <w:jc w:val="left"/>
        <w:spacing w:line="300" w:lineRule="exact"/>
        <w:rPr>
          <w:color w:val="000000"/>
          <w:szCs w:val="21"/>
        </w:rPr>
      </w:pPr>
      <w:r>
        <w:rPr>
          <w:color w:val="000000"/>
          <w:szCs w:val="21"/>
        </w:rPr>
        <w:t xml:space="preserve">（1）服务方案</w:t>
      </w:r>
      <w:r/>
    </w:p>
    <w:p>
      <w:pPr>
        <w:pStyle w:val="690"/>
        <w:jc w:val="left"/>
        <w:spacing w:line="300" w:lineRule="exact"/>
        <w:rPr>
          <w:color w:val="000000"/>
          <w:szCs w:val="21"/>
        </w:rPr>
      </w:pPr>
      <w:r>
        <w:rPr>
          <w:color w:val="000000"/>
          <w:szCs w:val="21"/>
        </w:rPr>
        <w:t xml:space="preserve">（2）技术条款偏离表</w:t>
      </w:r>
      <w:r/>
    </w:p>
    <w:p>
      <w:pPr>
        <w:pStyle w:val="690"/>
        <w:jc w:val="left"/>
        <w:spacing w:line="3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w:t>
      </w:r>
      <w:r>
        <w:rPr>
          <w:rFonts w:hint="eastAsia"/>
          <w:color w:val="000000"/>
          <w:szCs w:val="21"/>
        </w:rPr>
        <w:t xml:space="preserve">其他技术要求</w:t>
      </w:r>
      <w:r>
        <w:rPr>
          <w:color w:val="000000"/>
          <w:szCs w:val="21"/>
        </w:rPr>
      </w:r>
      <w:r/>
    </w:p>
    <w:p>
      <w:pPr>
        <w:pStyle w:val="727"/>
        <w:spacing w:before="156" w:line="300" w:lineRule="exact"/>
        <w:rPr>
          <w:rFonts w:ascii="Times New Roman" w:hAnsi="Times New Roman" w:cs="Times New Roman"/>
          <w:b/>
          <w:color w:val="000000"/>
        </w:rPr>
      </w:pPr>
      <w:r>
        <w:rPr>
          <w:rFonts w:ascii="Times New Roman" w:hAnsi="Times New Roman" w:cs="Times New Roman"/>
          <w:b/>
          <w:color w:val="000000"/>
        </w:rPr>
        <w:t xml:space="preserve">三、其他部分</w:t>
      </w:r>
      <w:r/>
    </w:p>
    <w:p>
      <w:pPr>
        <w:pStyle w:val="690"/>
        <w:jc w:val="left"/>
        <w:spacing w:line="300" w:lineRule="exact"/>
        <w:rPr>
          <w:color w:val="000000"/>
          <w:szCs w:val="21"/>
        </w:rPr>
      </w:pPr>
      <w:r>
        <w:rPr>
          <w:color w:val="000000"/>
          <w:szCs w:val="21"/>
        </w:rPr>
        <w:t xml:space="preserve">（1）提供符合政府采购政策的证明材料</w:t>
      </w:r>
      <w:r/>
    </w:p>
    <w:p>
      <w:pPr>
        <w:pStyle w:val="690"/>
        <w:jc w:val="left"/>
        <w:spacing w:line="300" w:lineRule="exact"/>
        <w:rPr>
          <w:color w:val="000000"/>
          <w:szCs w:val="21"/>
        </w:rPr>
      </w:pPr>
      <w:r>
        <w:rPr>
          <w:color w:val="000000"/>
          <w:szCs w:val="21"/>
        </w:rPr>
        <w:t xml:space="preserve">（2）投标人认为需提供的其他文件或证明材料</w:t>
      </w:r>
      <w:r/>
    </w:p>
    <w:p>
      <w:pPr>
        <w:pStyle w:val="727"/>
        <w:jc w:val="center"/>
        <w:spacing w:before="156" w:line="300" w:lineRule="exact"/>
        <w:rPr>
          <w:rFonts w:ascii="Times New Roman" w:hAnsi="Times New Roman" w:cs="Times New Roman"/>
          <w:color w:val="000000"/>
          <w:sz w:val="28"/>
          <w:szCs w:val="28"/>
        </w:rPr>
      </w:pPr>
      <w:r>
        <w:rPr>
          <w:rFonts w:ascii="Times New Roman" w:hAnsi="Times New Roman" w:cs="Times New Roman"/>
          <w:color w:val="000000"/>
        </w:rPr>
        <w:br w:type="page" w:clear="all"/>
      </w:r>
      <w:r>
        <w:rPr>
          <w:rFonts w:ascii="Times New Roman" w:hAnsi="Times New Roman" w:cs="Times New Roman"/>
          <w:b/>
          <w:bCs/>
          <w:color w:val="000000"/>
          <w:sz w:val="28"/>
          <w:szCs w:val="28"/>
        </w:rPr>
        <w:t xml:space="preserve">评标索引</w:t>
      </w:r>
      <w:r>
        <w:rPr>
          <w:rFonts w:ascii="Times New Roman" w:hAnsi="Times New Roman" w:cs="Times New Roman"/>
          <w:color w:val="000000"/>
          <w:sz w:val="28"/>
          <w:szCs w:val="28"/>
        </w:rPr>
      </w:r>
      <w:r/>
    </w:p>
    <w:p>
      <w:pPr>
        <w:pStyle w:val="690"/>
        <w:jc w:val="center"/>
        <w:rPr>
          <w:b/>
          <w:color w:val="000000"/>
          <w:sz w:val="24"/>
        </w:rPr>
      </w:pPr>
      <w:r>
        <w:rPr>
          <w:b/>
          <w:color w:val="000000"/>
          <w:sz w:val="24"/>
        </w:rPr>
        <w:t xml:space="preserve">（注：此表按照招标文件中评分办法逐项填写）</w:t>
      </w:r>
      <w:r/>
    </w:p>
    <w:tbl>
      <w:tblPr>
        <w:tblW w:w="8337"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134"/>
        <w:gridCol w:w="5763"/>
        <w:gridCol w:w="719"/>
      </w:tblGrid>
      <w:tr>
        <w:trPr>
          <w:trHeight w:val="1029"/>
        </w:trPr>
        <w:tc>
          <w:tcPr>
            <w:tcW w:w="721"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项目</w:t>
            </w:r>
            <w:r>
              <w:rPr>
                <w:rFonts w:hint="eastAsia" w:ascii="宋体" w:hAnsi="宋体" w:cs="宋体"/>
                <w:b/>
                <w:bCs/>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评审因素</w:t>
            </w:r>
            <w:r>
              <w:rPr>
                <w:rFonts w:hint="eastAsia" w:ascii="宋体" w:hAnsi="宋体" w:cs="宋体"/>
                <w:b/>
                <w:bCs/>
                <w:color w:val="000000"/>
                <w:szCs w:val="21"/>
              </w:rPr>
            </w:r>
            <w:r/>
          </w:p>
        </w:tc>
        <w:tc>
          <w:tcPr>
            <w:tcW w:w="5763"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评审标准</w:t>
            </w:r>
            <w:r>
              <w:rPr>
                <w:rFonts w:hint="eastAsia" w:ascii="宋体" w:hAnsi="宋体" w:cs="宋体"/>
                <w:b/>
                <w:bCs/>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页码</w:t>
            </w:r>
            <w:r/>
          </w:p>
        </w:tc>
      </w:tr>
      <w:tr>
        <w:trPr>
          <w:trHeight w:val="1654"/>
        </w:trPr>
        <w:tc>
          <w:tcPr>
            <w:tcW w:w="721"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投标报价</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价格部分</w:t>
            </w:r>
            <w:r>
              <w:rPr>
                <w:rFonts w:hint="eastAsia" w:ascii="宋体" w:hAnsi="宋体" w:cs="等线"/>
                <w:color w:val="000000"/>
                <w:szCs w:val="21"/>
              </w:rPr>
            </w:r>
            <w:r/>
          </w:p>
        </w:tc>
        <w:tc>
          <w:tcPr>
            <w:tcW w:w="5763" w:type="dxa"/>
            <w:vAlign w:val="center"/>
            <w:textDirection w:val="lrTb"/>
            <w:noWrap w:val="false"/>
          </w:tcPr>
          <w:p>
            <w:pPr>
              <w:pStyle w:val="724"/>
              <w:ind w:left="0"/>
              <w:spacing w:line="288" w:lineRule="auto"/>
              <w:rPr>
                <w:rFonts w:hint="eastAsia"/>
                <w:b w:val="0"/>
                <w:bCs/>
                <w:color w:val="000000"/>
                <w:sz w:val="21"/>
                <w:szCs w:val="21"/>
              </w:rPr>
            </w:pPr>
            <w:r>
              <w:rPr>
                <w:rFonts w:hint="eastAsia"/>
                <w:b w:val="0"/>
                <w:bCs/>
                <w:color w:val="000000"/>
                <w:sz w:val="21"/>
                <w:szCs w:val="21"/>
              </w:rPr>
              <w:t xml:space="preserve">采用低价优先法计算，即满足招标文件要求且投标价格最低的投标报价为评标基准价，其价格分为满分。</w:t>
            </w:r>
            <w:r/>
          </w:p>
          <w:p>
            <w:pPr>
              <w:pStyle w:val="724"/>
              <w:ind w:left="0"/>
              <w:spacing w:line="288" w:lineRule="auto"/>
              <w:rPr>
                <w:rFonts w:hint="eastAsia"/>
                <w:color w:val="000000"/>
              </w:rPr>
            </w:pPr>
            <w:r>
              <w:rPr>
                <w:rFonts w:hint="eastAsia"/>
                <w:b w:val="0"/>
                <w:bCs/>
                <w:color w:val="000000"/>
                <w:sz w:val="21"/>
                <w:szCs w:val="21"/>
              </w:rPr>
              <w:t xml:space="preserve">其他投标人的价格分统一按照下列公式计算：投标报价得分=（评标基准价/投标报价</w:t>
            </w:r>
            <w:r>
              <w:rPr>
                <w:rFonts w:hint="eastAsia"/>
                <w:b w:val="0"/>
                <w:bCs/>
                <w:color w:val="000000"/>
                <w:sz w:val="21"/>
                <w:szCs w:val="21"/>
              </w:rPr>
              <w:t xml:space="preserve">）×30（小数点保留两位）</w:t>
            </w:r>
            <w:r>
              <w:rPr>
                <w:rFonts w:hint="eastAsia"/>
                <w:color w:val="000000"/>
              </w:rPr>
            </w:r>
            <w:r/>
          </w:p>
        </w:tc>
        <w:tc>
          <w:tcPr>
            <w:tcW w:w="719" w:type="dxa"/>
            <w:vAlign w:val="center"/>
            <w:textDirection w:val="lrTb"/>
            <w:noWrap w:val="false"/>
          </w:tcPr>
          <w:p>
            <w:pPr>
              <w:pStyle w:val="690"/>
              <w:jc w:val="center"/>
              <w:spacing w:line="288" w:lineRule="auto"/>
              <w:widowControl/>
              <w:rPr>
                <w:rFonts w:ascii="宋体" w:hAnsi="宋体" w:cs="Arial"/>
                <w:color w:val="000000"/>
                <w:szCs w:val="21"/>
              </w:rPr>
            </w:pPr>
            <w:r>
              <w:rPr>
                <w:rFonts w:ascii="宋体" w:hAnsi="宋体" w:cs="Arial"/>
                <w:color w:val="000000"/>
                <w:szCs w:val="21"/>
              </w:rPr>
            </w:r>
            <w:r/>
          </w:p>
        </w:tc>
      </w:tr>
      <w:tr>
        <w:trPr>
          <w:trHeight w:val="699"/>
        </w:trPr>
        <w:tc>
          <w:tcPr>
            <w:tcW w:w="721"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商务部分</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业绩</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Fonts w:ascii="宋体" w:hAnsi="宋体" w:cs="等线"/>
                <w:color w:val="000000"/>
                <w:szCs w:val="21"/>
              </w:rPr>
            </w:pPr>
            <w:r>
              <w:rPr>
                <w:rFonts w:hint="eastAsia" w:ascii="宋体" w:hAnsi="宋体" w:cs="等线"/>
                <w:color w:val="000000"/>
                <w:szCs w:val="21"/>
              </w:rPr>
              <w:t xml:space="preserve">供应商</w:t>
            </w:r>
            <w:r>
              <w:rPr>
                <w:rFonts w:ascii="宋体" w:hAnsi="宋体" w:cs="等线"/>
                <w:color w:val="000000"/>
                <w:szCs w:val="21"/>
              </w:rPr>
              <w:t xml:space="preserve">提供自2023年1月1日(以合同签订时间为准)</w:t>
            </w:r>
            <w:r>
              <w:rPr>
                <w:rFonts w:hint="eastAsia" w:ascii="宋体" w:hAnsi="宋体" w:cs="等线"/>
                <w:color w:val="000000"/>
                <w:szCs w:val="21"/>
              </w:rPr>
              <w:t xml:space="preserve">以来</w:t>
            </w:r>
            <w:r>
              <w:rPr>
                <w:rFonts w:ascii="宋体" w:hAnsi="宋体" w:cs="等线"/>
                <w:color w:val="000000"/>
                <w:szCs w:val="21"/>
              </w:rPr>
              <w:t xml:space="preserve">的窗帘（至少包含布帘或卷帘）供货业绩，每提供一份有效业绩得</w:t>
            </w:r>
            <w:r>
              <w:rPr>
                <w:rFonts w:hint="eastAsia" w:ascii="宋体" w:hAnsi="宋体" w:cs="等线"/>
                <w:color w:val="000000"/>
                <w:szCs w:val="21"/>
              </w:rPr>
              <w:t xml:space="preserve">2</w:t>
            </w:r>
            <w:r>
              <w:rPr>
                <w:rFonts w:ascii="宋体" w:hAnsi="宋体" w:cs="等线"/>
                <w:color w:val="000000"/>
                <w:szCs w:val="21"/>
              </w:rPr>
              <w:t xml:space="preserve">分，最高得</w:t>
            </w:r>
            <w:r>
              <w:rPr>
                <w:rFonts w:hint="eastAsia" w:ascii="宋体" w:hAnsi="宋体" w:cs="等线"/>
                <w:color w:val="000000"/>
                <w:szCs w:val="21"/>
              </w:rPr>
              <w:t xml:space="preserve">14</w:t>
            </w:r>
            <w:r>
              <w:rPr>
                <w:rFonts w:ascii="宋体" w:hAnsi="宋体" w:cs="等线"/>
                <w:color w:val="000000"/>
                <w:szCs w:val="21"/>
              </w:rPr>
              <w:t xml:space="preserve">分。</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注：1、须同时提供合同</w:t>
            </w:r>
            <w:r>
              <w:rPr>
                <w:rFonts w:hint="eastAsia" w:ascii="宋体" w:hAnsi="宋体" w:cs="等线"/>
                <w:b/>
                <w:bCs/>
                <w:color w:val="000000"/>
                <w:szCs w:val="21"/>
              </w:rPr>
              <w:t xml:space="preserve">和中标通知书</w:t>
            </w:r>
            <w:r>
              <w:rPr>
                <w:rFonts w:ascii="宋体" w:hAnsi="宋体" w:cs="等线"/>
                <w:b/>
                <w:bCs/>
                <w:color w:val="000000"/>
                <w:szCs w:val="21"/>
              </w:rPr>
              <w:t xml:space="preserve">及任意一张与合同对应的发票（任意一联发票复印件均可）。</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2、合同必须有双方公章/合同专用章；合同须反应具体项目内容等评审因素。如果无法反应全部评审因素的可以额外提供其他有效证明材料（如业主证明、合同清单等），评委对其他有效证明材料中的有效信息同样予以认可。</w:t>
            </w:r>
            <w:r/>
          </w:p>
          <w:p>
            <w:pPr>
              <w:pStyle w:val="690"/>
              <w:jc w:val="left"/>
              <w:spacing w:line="288" w:lineRule="auto"/>
              <w:widowControl/>
              <w:rPr>
                <w:rFonts w:hint="eastAsia" w:ascii="宋体" w:hAnsi="宋体" w:cs="等线"/>
                <w:color w:val="000000"/>
                <w:szCs w:val="21"/>
              </w:rPr>
            </w:pPr>
            <w:r>
              <w:rPr>
                <w:rFonts w:ascii="宋体" w:hAnsi="宋体" w:cs="等线"/>
                <w:b/>
                <w:bCs/>
                <w:color w:val="000000"/>
                <w:szCs w:val="21"/>
              </w:rPr>
              <w:t xml:space="preserve">3、评审时将对发票进行核验（查询平台：国家税务总局全国增值税发票查验平台https://inv-veri.chinatax.gov.cn），查询无效（指红冲等非有效情况）的发票将不予认可，请供应商确保发票的真实性、有效性。</w:t>
            </w:r>
            <w:r>
              <w:rPr>
                <w:rFonts w:hint="eastAsia" w:ascii="宋体" w:hAnsi="宋体" w:cs="等线"/>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rPr>
            </w:r>
            <w:r/>
          </w:p>
        </w:tc>
      </w:tr>
      <w:tr>
        <w:trPr>
          <w:cantSplit/>
          <w:trHeight w:val="1408"/>
        </w:trPr>
        <w:tc>
          <w:tcPr>
            <w:tcW w:w="721" w:type="dxa"/>
            <w:vAlign w:val="center"/>
            <w:vMerge w:val="restart"/>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技术部分</w:t>
            </w: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投标</w:t>
            </w:r>
            <w:r>
              <w:rPr>
                <w:rStyle w:val="807"/>
                <w:rFonts w:ascii="宋体" w:hAnsi="宋体" w:eastAsia="宋体"/>
                <w:sz w:val="21"/>
                <w:szCs w:val="21"/>
                <w:lang w:bidi="ar"/>
              </w:rPr>
              <w:t xml:space="preserve">货物质量标准的响应程度</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Fonts w:hint="eastAsia" w:ascii="宋体" w:hAnsi="宋体" w:cs="等线"/>
                <w:color w:val="000000"/>
                <w:szCs w:val="21"/>
                <w:lang w:bidi="ar"/>
              </w:rPr>
              <w:t xml:space="preserve">评委对照第四章</w:t>
            </w:r>
            <w:r>
              <w:rPr>
                <w:rStyle w:val="806"/>
                <w:rFonts w:hint="eastAsia" w:ascii="宋体" w:hAnsi="宋体"/>
                <w:sz w:val="21"/>
                <w:szCs w:val="21"/>
                <w:lang w:bidi="ar"/>
              </w:rPr>
              <w:t xml:space="preserve">采购需求内容，</w:t>
            </w:r>
            <w:r>
              <w:rPr>
                <w:rFonts w:hint="eastAsia" w:ascii="宋体" w:hAnsi="宋体" w:cs="宋体"/>
                <w:bCs/>
                <w:color w:val="000000"/>
                <w:szCs w:val="21"/>
              </w:rPr>
              <w:t xml:space="preserve">并根据投标文件中偏离表及需要递交的有关资料进行打分。</w:t>
            </w:r>
            <w:r>
              <w:rPr>
                <w:rStyle w:val="807"/>
                <w:rFonts w:ascii="宋体" w:hAnsi="宋体" w:eastAsia="宋体"/>
                <w:sz w:val="21"/>
                <w:szCs w:val="21"/>
                <w:lang w:bidi="ar"/>
              </w:rPr>
              <w:t xml:space="preserve">完全满足招标文件要求的得满分</w:t>
            </w:r>
            <w:r>
              <w:rPr>
                <w:rStyle w:val="806"/>
                <w:rFonts w:hint="eastAsia" w:ascii="宋体" w:hAnsi="宋体"/>
                <w:sz w:val="21"/>
                <w:szCs w:val="21"/>
                <w:lang w:bidi="ar"/>
              </w:rPr>
              <w:t xml:space="preserve">1</w:t>
            </w:r>
            <w:r>
              <w:rPr>
                <w:rStyle w:val="806"/>
                <w:rFonts w:hint="eastAsia" w:ascii="宋体" w:hAnsi="宋体"/>
                <w:sz w:val="21"/>
              </w:rPr>
              <w:t xml:space="preserve">6</w:t>
            </w:r>
            <w:r>
              <w:rPr>
                <w:rStyle w:val="807"/>
                <w:rFonts w:ascii="宋体" w:hAnsi="宋体" w:eastAsia="宋体"/>
                <w:sz w:val="21"/>
                <w:szCs w:val="21"/>
                <w:lang w:bidi="ar"/>
              </w:rPr>
              <w:t xml:space="preserve">分；</w:t>
            </w:r>
            <w:r>
              <w:rPr>
                <w:rFonts w:hint="eastAsia" w:ascii="宋体" w:hAnsi="宋体"/>
                <w:b/>
                <w:bCs/>
                <w:color w:val="000000"/>
                <w:szCs w:val="18"/>
              </w:rPr>
              <w:t xml:space="preserve">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Style w:val="807"/>
                <w:rFonts w:ascii="宋体" w:hAnsi="宋体" w:eastAsia="宋体"/>
                <w:sz w:val="21"/>
                <w:szCs w:val="21"/>
                <w:lang w:bidi="ar"/>
              </w:rPr>
              <w:t xml:space="preserve">带“▲”的参数要求，每有一项负偏离扣</w:t>
            </w:r>
            <w:r>
              <w:rPr>
                <w:rStyle w:val="806"/>
                <w:rFonts w:hint="eastAsia" w:ascii="宋体" w:hAnsi="宋体"/>
                <w:sz w:val="21"/>
                <w:szCs w:val="21"/>
                <w:lang w:bidi="ar"/>
              </w:rPr>
              <w:t xml:space="preserve">1</w:t>
            </w:r>
            <w:r>
              <w:rPr>
                <w:rStyle w:val="807"/>
                <w:rFonts w:ascii="宋体" w:hAnsi="宋体" w:eastAsia="宋体"/>
                <w:sz w:val="21"/>
                <w:szCs w:val="21"/>
                <w:lang w:bidi="ar"/>
              </w:rPr>
              <w:t xml:space="preserve">分，</w:t>
            </w:r>
            <w:r>
              <w:rPr>
                <w:rFonts w:hint="eastAsia" w:ascii="宋体" w:hAnsi="宋体" w:cs="宋体"/>
                <w:color w:val="000000"/>
                <w:szCs w:val="21"/>
                <w:lang w:bidi="ar"/>
              </w:rPr>
              <w:t xml:space="preserve">其他参数每有一项负偏离扣</w:t>
            </w:r>
            <w:r>
              <w:rPr>
                <w:rFonts w:hint="eastAsia"/>
                <w:color w:val="000000"/>
                <w:szCs w:val="21"/>
                <w:lang w:bidi="ar"/>
              </w:rPr>
              <w:t xml:space="preserve">0.5</w:t>
            </w:r>
            <w:r>
              <w:rPr>
                <w:rFonts w:hint="eastAsia" w:ascii="宋体" w:hAnsi="宋体" w:cs="宋体"/>
                <w:color w:val="000000"/>
                <w:szCs w:val="21"/>
                <w:lang w:bidi="ar"/>
              </w:rPr>
              <w:t xml:space="preserve">分，</w:t>
            </w:r>
            <w:r>
              <w:rPr>
                <w:rStyle w:val="807"/>
                <w:rFonts w:ascii="宋体" w:hAnsi="宋体" w:eastAsia="宋体"/>
                <w:sz w:val="21"/>
                <w:szCs w:val="21"/>
                <w:lang w:bidi="ar"/>
              </w:rPr>
              <w:t xml:space="preserve">扣完为止。</w:t>
            </w:r>
            <w:r/>
          </w:p>
          <w:p>
            <w:pPr>
              <w:pStyle w:val="690"/>
              <w:jc w:val="left"/>
              <w:spacing w:line="288" w:lineRule="auto"/>
              <w:widowControl/>
              <w:rPr>
                <w:rStyle w:val="807"/>
                <w:rFonts w:ascii="宋体" w:hAnsi="宋体" w:eastAsia="宋体"/>
                <w:b/>
                <w:bCs/>
                <w:sz w:val="21"/>
                <w:szCs w:val="21"/>
                <w:lang w:bidi="ar"/>
              </w:rPr>
            </w:pPr>
            <w:r>
              <w:rPr>
                <w:rStyle w:val="807"/>
                <w:rFonts w:ascii="宋体" w:hAnsi="宋体" w:eastAsia="宋体"/>
                <w:b/>
                <w:bCs/>
                <w:sz w:val="21"/>
                <w:szCs w:val="21"/>
                <w:lang w:bidi="ar"/>
              </w:rPr>
              <w:t xml:space="preserve">注：</w:t>
            </w:r>
            <w:r/>
          </w:p>
          <w:p>
            <w:pPr>
              <w:pStyle w:val="690"/>
              <w:jc w:val="left"/>
              <w:spacing w:line="288" w:lineRule="auto"/>
              <w:widowControl/>
              <w:rPr>
                <w:b/>
                <w:bCs/>
                <w:color w:val="000000"/>
                <w:szCs w:val="21"/>
                <w:lang w:bidi="ar"/>
              </w:rPr>
            </w:pPr>
            <w:r>
              <w:rPr>
                <w:rStyle w:val="807"/>
                <w:rFonts w:ascii="宋体" w:hAnsi="宋体" w:eastAsia="宋体"/>
                <w:b/>
                <w:bCs/>
                <w:sz w:val="21"/>
                <w:szCs w:val="21"/>
              </w:rPr>
              <w:t xml:space="preserve">1、</w:t>
            </w:r>
            <w:r>
              <w:rPr>
                <w:rFonts w:ascii="宋体" w:hAnsi="宋体" w:cs="等线"/>
                <w:b/>
                <w:bCs/>
                <w:color w:val="000000"/>
                <w:szCs w:val="21"/>
                <w:lang w:bidi="ar"/>
              </w:rPr>
              <w:t xml:space="preserve">带“▲”的</w:t>
            </w:r>
            <w:r>
              <w:rPr>
                <w:rFonts w:hint="eastAsia" w:ascii="宋体" w:hAnsi="宋体" w:cs="等线"/>
                <w:b/>
                <w:bCs/>
                <w:color w:val="000000"/>
                <w:szCs w:val="21"/>
                <w:lang w:bidi="ar"/>
              </w:rPr>
              <w:t xml:space="preserve">技术要求</w:t>
            </w:r>
            <w:r>
              <w:rPr>
                <w:rStyle w:val="807"/>
                <w:rFonts w:ascii="宋体" w:hAnsi="宋体" w:eastAsia="宋体"/>
                <w:b/>
                <w:bCs/>
                <w:sz w:val="21"/>
                <w:szCs w:val="21"/>
                <w:lang w:bidi="ar"/>
              </w:rPr>
              <w:t xml:space="preserve">有要求提供所投产品相关检测报告等资料的必须提供，否则无效。</w:t>
            </w:r>
            <w:r>
              <w:rPr>
                <w:rFonts w:hint="eastAsia"/>
                <w:b/>
                <w:bCs/>
                <w:color w:val="000000"/>
                <w:szCs w:val="21"/>
                <w:lang w:bidi="ar"/>
              </w:rPr>
              <w:t xml:space="preserve">相应证明材料应在偏离表中注明所在投标文件的页码位置，无从查找的评标委员会有权做负偏离处理。</w:t>
            </w:r>
            <w:r>
              <w:rPr>
                <w:b/>
                <w:bCs/>
                <w:color w:val="000000"/>
                <w:szCs w:val="21"/>
                <w:lang w:bidi="ar"/>
              </w:rPr>
            </w:r>
            <w:r/>
          </w:p>
          <w:p>
            <w:pPr>
              <w:pStyle w:val="690"/>
              <w:jc w:val="left"/>
              <w:spacing w:line="288" w:lineRule="auto"/>
              <w:widowControl/>
              <w:rPr>
                <w:rFonts w:hint="eastAsia" w:ascii="宋体" w:hAnsi="宋体" w:cs="等线"/>
                <w:b/>
                <w:bCs/>
                <w:color w:val="000000"/>
                <w:szCs w:val="21"/>
                <w:lang w:bidi="ar"/>
              </w:rPr>
            </w:pPr>
            <w:r>
              <w:rPr>
                <w:rFonts w:hint="eastAsia"/>
                <w:b/>
                <w:bCs/>
                <w:color w:val="000000"/>
                <w:szCs w:val="21"/>
                <w:lang w:bidi="ar"/>
              </w:rPr>
              <w:t xml:space="preserve">2、为方便评委评审，功能参数可用箭头、标红或下划线等进行明显标注（但不能遮挡主要评审因素），评委通过核对投标人所提供的检测报告中的有效数据进行评审。</w:t>
            </w:r>
            <w:r>
              <w:rPr>
                <w:rFonts w:hint="eastAsia" w:ascii="宋体" w:hAnsi="宋体" w:cs="等线"/>
                <w:b/>
                <w:bCs/>
                <w:color w:val="000000"/>
                <w:szCs w:val="21"/>
                <w:lang w:bidi="ar"/>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rPr>
            </w:r>
            <w:r/>
          </w:p>
        </w:tc>
      </w:tr>
      <w:tr>
        <w:trPr>
          <w:cantSplit/>
          <w:trHeight w:val="1266"/>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产品生产工艺流程及项目实施方案</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1、供应商根据本项目结合现场勘察情况，针对本次招标货物提供详细的窗帘设计、材料、生产、制作、安装、维护等货物生产工艺流程及供货方案，评标委员会根据供应商的方案进行综合打分：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方案全面、科学合理、可行性强得7分；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方案较全面、较合理、可行性良好或一般得5分；</w:t>
            </w:r>
            <w:r/>
          </w:p>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方案有欠缺、可行性较差得3分；</w:t>
            </w:r>
            <w:r/>
          </w:p>
          <w:p>
            <w:pPr>
              <w:pStyle w:val="690"/>
              <w:jc w:val="left"/>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方案完全不符合本项目要求或未提供的不得分。</w:t>
            </w:r>
            <w:r>
              <w:rPr>
                <w:rFonts w:ascii="宋体" w:hAnsi="宋体" w:cs="等线"/>
                <w:color w:val="000000"/>
                <w:szCs w:val="21"/>
                <w:lang w:bidi="ar"/>
              </w:rPr>
            </w:r>
            <w:r/>
          </w:p>
          <w:p>
            <w:pPr>
              <w:pStyle w:val="690"/>
              <w:numPr>
                <w:ilvl w:val="0"/>
                <w:numId w:val="2"/>
              </w:numPr>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供应商有针对性地分析货物生产工艺、供货安装及保修、时间进度安排、质量保证措施、项目施组织方案等项目实施过程中存在的重点和难点，制定解决方案、预防措施等，重难点分析全面合理、解决方案和预防措施得当详，并针对项目实施过程中的关键节点或可能出现的问题，提出内容完整、可行、科学的合理化建议。评标委员会根据供应商的重难点分析及合理化建议方</w:t>
            </w:r>
            <w:r>
              <w:rPr>
                <w:rStyle w:val="807"/>
                <w:rFonts w:ascii="宋体" w:hAnsi="宋体" w:eastAsia="宋体"/>
                <w:sz w:val="21"/>
                <w:szCs w:val="21"/>
                <w:lang w:bidi="ar"/>
              </w:rPr>
              <w:t xml:space="preserve">案进行综合打分：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方案全面、科学合理、可行性强得7分；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方案较全面、较合理、可行性良好或一般得5分；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方案有欠缺、可行性较差得3分；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方案完全不符合本项目要求或未提供的不得分。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3、投标人根据本项目的规模及特色，制定规范、健全、完善的项目管理制度，合理、清晰、明确责任分工及各岗位衔接紧密、无遗漏，切实保障实现本项目的成本、质量、工期及安全的管控要求等。评标委员会根据供应商的项目实施组织方案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方案全面、科学合理、可行性强得7分；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方案较全面、较合理、可行性良好或一般得5分；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方案有欠缺、可行性较差得3分；</w:t>
            </w:r>
            <w:r/>
          </w:p>
          <w:p>
            <w:pPr>
              <w:pStyle w:val="690"/>
              <w:jc w:val="left"/>
              <w:spacing w:line="288" w:lineRule="auto"/>
              <w:widowControl/>
              <w:rPr>
                <w:rFonts w:hint="eastAsia" w:ascii="宋体" w:hAnsi="宋体" w:cs="宋体"/>
                <w:color w:val="000000"/>
                <w:szCs w:val="21"/>
              </w:rPr>
            </w:pPr>
            <w:r>
              <w:rPr>
                <w:rStyle w:val="807"/>
                <w:rFonts w:ascii="宋体" w:hAnsi="宋体" w:eastAsia="宋体"/>
                <w:sz w:val="21"/>
                <w:szCs w:val="21"/>
                <w:lang w:bidi="ar"/>
              </w:rPr>
              <w:t xml:space="preserve">方案完全不符合本项目要求或未提供的不得分。</w:t>
            </w:r>
            <w:r>
              <w:rPr>
                <w:rFonts w:hint="eastAsia" w:ascii="宋体" w:hAnsi="宋体" w:cs="宋体"/>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rPr>
            </w:r>
            <w:r/>
          </w:p>
        </w:tc>
      </w:tr>
      <w:tr>
        <w:trPr>
          <w:cantSplit/>
          <w:trHeight w:val="1266"/>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质保及售后服务</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Style w:val="807"/>
                <w:rFonts w:ascii="宋体" w:hAnsi="宋体" w:eastAsia="宋体"/>
                <w:sz w:val="21"/>
                <w:szCs w:val="21"/>
                <w:lang w:bidi="ar"/>
              </w:rPr>
            </w:pPr>
            <w:r>
              <w:rPr>
                <w:rFonts w:hint="eastAsia" w:ascii="宋体" w:hAnsi="宋体" w:cs="Arial"/>
                <w:color w:val="000000"/>
                <w:szCs w:val="21"/>
                <w:lang w:bidi="ar"/>
              </w:rPr>
              <w:t xml:space="preserve">1、</w:t>
            </w:r>
            <w:r>
              <w:rPr>
                <w:rStyle w:val="807"/>
                <w:rFonts w:ascii="宋体" w:hAnsi="宋体" w:eastAsia="宋体"/>
                <w:sz w:val="21"/>
                <w:szCs w:val="21"/>
                <w:lang w:bidi="ar"/>
              </w:rPr>
              <w:t xml:space="preserve">免费质保部分：供应商承诺在招标文件要求的免费质保期的基础上（三年）每增加一年免费质保的得</w:t>
            </w:r>
            <w:r>
              <w:rPr>
                <w:rStyle w:val="806"/>
                <w:rFonts w:hint="eastAsia" w:ascii="宋体" w:hAnsi="宋体"/>
                <w:sz w:val="21"/>
                <w:szCs w:val="21"/>
                <w:lang w:bidi="ar"/>
              </w:rPr>
              <w:t xml:space="preserve">1</w:t>
            </w:r>
            <w:r>
              <w:rPr>
                <w:rStyle w:val="807"/>
                <w:rFonts w:ascii="宋体" w:hAnsi="宋体" w:eastAsia="宋体"/>
                <w:sz w:val="21"/>
                <w:szCs w:val="21"/>
                <w:lang w:bidi="ar"/>
              </w:rPr>
              <w:t xml:space="preserve">分，最高得</w:t>
            </w:r>
            <w:r>
              <w:rPr>
                <w:rStyle w:val="806"/>
                <w:rFonts w:hint="eastAsia" w:ascii="宋体" w:hAnsi="宋体"/>
                <w:sz w:val="21"/>
                <w:szCs w:val="21"/>
                <w:lang w:bidi="ar"/>
              </w:rPr>
              <w:t xml:space="preserve">3</w:t>
            </w:r>
            <w:r>
              <w:rPr>
                <w:rStyle w:val="807"/>
                <w:rFonts w:ascii="宋体" w:hAnsi="宋体" w:eastAsia="宋体"/>
                <w:sz w:val="21"/>
                <w:szCs w:val="21"/>
                <w:lang w:bidi="ar"/>
              </w:rPr>
              <w:t xml:space="preserve">分。</w:t>
            </w:r>
            <w:r/>
          </w:p>
          <w:p>
            <w:pPr>
              <w:pStyle w:val="690"/>
              <w:jc w:val="left"/>
              <w:spacing w:line="288" w:lineRule="auto"/>
              <w:widowControl/>
              <w:rPr>
                <w:rFonts w:ascii="宋体" w:hAnsi="宋体" w:cs="Arial"/>
                <w:b/>
                <w:bCs/>
                <w:color w:val="000000"/>
                <w:szCs w:val="21"/>
                <w:lang w:bidi="ar"/>
              </w:rPr>
            </w:pPr>
            <w:r>
              <w:rPr>
                <w:rStyle w:val="807"/>
                <w:rFonts w:ascii="宋体" w:hAnsi="宋体" w:eastAsia="宋体"/>
                <w:b/>
                <w:bCs/>
                <w:sz w:val="21"/>
                <w:szCs w:val="21"/>
                <w:lang w:bidi="ar"/>
              </w:rPr>
              <w:t xml:space="preserve">注：免费质保期自验收合格报告签署之日起算，提供加盖投标人公章的承诺书原件，否则不得分。</w:t>
            </w:r>
            <w:r>
              <w:rPr>
                <w:rFonts w:ascii="宋体" w:hAnsi="宋体" w:cs="Arial"/>
                <w:b/>
                <w:bCs/>
                <w:color w:val="000000"/>
                <w:szCs w:val="21"/>
                <w:lang w:bidi="ar"/>
              </w:rPr>
            </w:r>
            <w:r/>
          </w:p>
          <w:p>
            <w:pPr>
              <w:pStyle w:val="690"/>
              <w:jc w:val="left"/>
              <w:spacing w:line="288" w:lineRule="auto"/>
              <w:widowControl/>
              <w:rPr>
                <w:rStyle w:val="807"/>
                <w:rFonts w:ascii="宋体" w:hAnsi="宋体" w:eastAsia="宋体"/>
                <w:sz w:val="21"/>
                <w:szCs w:val="21"/>
                <w:lang w:bidi="ar"/>
              </w:rPr>
            </w:pPr>
            <w:r>
              <w:rPr>
                <w:rFonts w:hint="eastAsia" w:ascii="宋体" w:hAnsi="宋体" w:cs="Arial"/>
                <w:color w:val="000000"/>
                <w:szCs w:val="21"/>
                <w:lang w:bidi="ar"/>
              </w:rPr>
              <w:t xml:space="preserve">2、</w:t>
            </w:r>
            <w:r>
              <w:rPr>
                <w:rStyle w:val="807"/>
                <w:rFonts w:ascii="宋体" w:hAnsi="宋体" w:eastAsia="宋体"/>
                <w:sz w:val="21"/>
                <w:szCs w:val="21"/>
                <w:lang w:bidi="ar"/>
              </w:rPr>
              <w:t xml:space="preserve">售后服务部分：评委根据各投标人所提供的售后服务方案（包括但不限于售后服务保障制度、服务团队配置、响应时间、应急预案、维修方案及优惠条件等）进行综合打分：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方案全面、科学合理、可行性强得6分；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方案较全面、较合理、可行性良好或一般得</w:t>
            </w:r>
            <w:r>
              <w:rPr>
                <w:rStyle w:val="807"/>
                <w:rFonts w:ascii="宋体" w:hAnsi="宋体" w:eastAsia="宋体"/>
                <w:sz w:val="21"/>
                <w:szCs w:val="21"/>
                <w:lang w:bidi="ar"/>
              </w:rPr>
              <w:t xml:space="preserve">4分；</w:t>
            </w:r>
            <w:r/>
          </w:p>
          <w:p>
            <w:pPr>
              <w:pStyle w:val="690"/>
              <w:jc w:val="left"/>
              <w:spacing w:line="288" w:lineRule="auto"/>
              <w:widowControl/>
              <w:rPr>
                <w:rStyle w:val="807"/>
                <w:rFonts w:ascii="宋体" w:hAnsi="宋体" w:eastAsia="宋体"/>
                <w:sz w:val="21"/>
                <w:szCs w:val="21"/>
                <w:lang w:bidi="ar"/>
              </w:rPr>
            </w:pPr>
            <w:r>
              <w:rPr>
                <w:rStyle w:val="807"/>
                <w:rFonts w:ascii="宋体" w:hAnsi="宋体" w:eastAsia="宋体"/>
                <w:sz w:val="21"/>
                <w:szCs w:val="21"/>
                <w:lang w:bidi="ar"/>
              </w:rPr>
              <w:t xml:space="preserve">方案有欠缺、可行性较差得2分</w:t>
            </w:r>
            <w:r/>
          </w:p>
          <w:p>
            <w:pPr>
              <w:pStyle w:val="690"/>
              <w:jc w:val="left"/>
              <w:spacing w:line="288" w:lineRule="auto"/>
              <w:widowControl/>
              <w:rPr>
                <w:rFonts w:ascii="宋体" w:hAnsi="宋体" w:cs="Arial"/>
                <w:color w:val="000000"/>
                <w:szCs w:val="21"/>
              </w:rPr>
            </w:pPr>
            <w:r>
              <w:rPr>
                <w:rStyle w:val="807"/>
                <w:rFonts w:ascii="宋体" w:hAnsi="宋体" w:eastAsia="宋体"/>
                <w:sz w:val="21"/>
                <w:szCs w:val="21"/>
                <w:lang w:bidi="ar"/>
              </w:rPr>
              <w:t xml:space="preserve">方案完全不符合本项目要求或未提供的不得分。</w:t>
            </w:r>
            <w:r>
              <w:rPr>
                <w:rFonts w:ascii="宋体" w:hAnsi="宋体" w:cs="Arial"/>
                <w:color w:val="000000"/>
                <w:szCs w:val="21"/>
              </w:rPr>
            </w:r>
            <w:r/>
          </w:p>
        </w:tc>
        <w:tc>
          <w:tcPr>
            <w:tcW w:w="719" w:type="dxa"/>
            <w:vAlign w:val="center"/>
            <w:textDirection w:val="lrTb"/>
            <w:noWrap w:val="false"/>
          </w:tcPr>
          <w:p>
            <w:pPr>
              <w:pStyle w:val="690"/>
              <w:jc w:val="center"/>
              <w:spacing w:line="288" w:lineRule="auto"/>
              <w:widowControl/>
              <w:rPr>
                <w:rFonts w:hint="eastAsia" w:ascii="宋体" w:hAnsi="宋体" w:cs="Arial"/>
                <w:color w:val="000000"/>
                <w:szCs w:val="21"/>
              </w:rPr>
            </w:pPr>
            <w:r>
              <w:rPr>
                <w:rFonts w:hint="eastAsia" w:ascii="宋体" w:hAnsi="宋体" w:cs="Arial"/>
                <w:color w:val="000000"/>
                <w:szCs w:val="21"/>
              </w:rPr>
            </w:r>
            <w:r/>
          </w:p>
        </w:tc>
      </w:tr>
      <w:tr>
        <w:trPr>
          <w:cantSplit/>
          <w:trHeight w:val="777"/>
        </w:trPr>
        <w:tc>
          <w:tcPr>
            <w:tcW w:w="721" w:type="dxa"/>
            <w:vAlign w:val="center"/>
            <w:vMerge w:val="continue"/>
            <w:textDirection w:val="lrTb"/>
            <w:noWrap w:val="false"/>
          </w:tcPr>
          <w:p>
            <w:pPr>
              <w:pStyle w:val="690"/>
              <w:jc w:val="center"/>
              <w:spacing w:line="288" w:lineRule="auto"/>
              <w:rPr>
                <w:rFonts w:hint="eastAsia" w:ascii="宋体" w:hAnsi="宋体" w:cs="等线"/>
                <w:color w:val="000000"/>
                <w:szCs w:val="21"/>
              </w:rPr>
            </w:pPr>
            <w:r>
              <w:rPr>
                <w:rFonts w:hint="eastAsia" w:ascii="宋体" w:hAnsi="宋体" w:cs="等线"/>
                <w:color w:val="000000"/>
                <w:szCs w:val="21"/>
              </w:rPr>
            </w:r>
            <w:r/>
          </w:p>
        </w:tc>
        <w:tc>
          <w:tcPr>
            <w:tcW w:w="1134" w:type="dxa"/>
            <w:vAlign w:val="center"/>
            <w:textDirection w:val="lrTb"/>
            <w:noWrap w:val="false"/>
          </w:tcPr>
          <w:p>
            <w:pPr>
              <w:pStyle w:val="690"/>
              <w:jc w:val="center"/>
              <w:spacing w:line="288" w:lineRule="auto"/>
              <w:widowControl/>
              <w:rPr>
                <w:rFonts w:hint="eastAsia" w:ascii="宋体" w:hAnsi="宋体" w:cs="等线"/>
                <w:color w:val="000000"/>
                <w:szCs w:val="21"/>
              </w:rPr>
            </w:pPr>
            <w:r>
              <w:rPr>
                <w:rFonts w:hint="eastAsia" w:ascii="宋体" w:hAnsi="宋体" w:cs="等线"/>
                <w:color w:val="000000"/>
                <w:szCs w:val="21"/>
                <w:lang w:bidi="ar"/>
              </w:rPr>
              <w:t xml:space="preserve">样品</w:t>
            </w:r>
            <w:r>
              <w:rPr>
                <w:rFonts w:hint="eastAsia" w:ascii="宋体" w:hAnsi="宋体" w:cs="等线"/>
                <w:color w:val="000000"/>
                <w:szCs w:val="21"/>
              </w:rPr>
            </w:r>
            <w:r/>
          </w:p>
        </w:tc>
        <w:tc>
          <w:tcPr>
            <w:tcW w:w="5763"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对投标产品的成品小样（含：布帘帘布、罗马杆、轨道、轧带，卷帘帘布、卷管、拉珠、制头，浴帘帘布与横杆等配件)进行打分。样品要求以第四章采购需求中的相应要求为准。</w:t>
            </w:r>
            <w:r>
              <w:rPr>
                <w:rFonts w:hint="eastAsia" w:ascii="宋体" w:hAnsi="宋体" w:cs="等线"/>
                <w:color w:val="000000"/>
                <w:szCs w:val="21"/>
                <w:lang w:bidi="ar"/>
              </w:rPr>
            </w:r>
            <w:r/>
          </w:p>
          <w:p>
            <w:pPr>
              <w:pStyle w:val="690"/>
              <w:jc w:val="left"/>
              <w:spacing w:line="288" w:lineRule="auto"/>
              <w:widowControl/>
              <w:rPr>
                <w:rStyle w:val="807"/>
                <w:rFonts w:ascii="宋体" w:hAnsi="宋体" w:eastAsia="宋体"/>
                <w:sz w:val="21"/>
                <w:szCs w:val="21"/>
                <w:lang w:bidi="ar"/>
              </w:rPr>
            </w:pPr>
            <w:r>
              <w:rPr>
                <w:rFonts w:hint="eastAsia" w:ascii="宋体" w:hAnsi="宋体" w:cs="等线"/>
                <w:color w:val="000000"/>
                <w:szCs w:val="21"/>
                <w:lang w:bidi="ar"/>
              </w:rPr>
              <w:t xml:space="preserve">评委根据各家所提供的样品进行打分：</w:t>
            </w:r>
            <w:r>
              <w:rPr>
                <w:rStyle w:val="807"/>
                <w:rFonts w:ascii="宋体" w:hAnsi="宋体" w:eastAsia="宋体"/>
                <w:sz w:val="21"/>
                <w:szCs w:val="21"/>
                <w:lang w:bidi="ar"/>
              </w:rPr>
            </w:r>
            <w:r/>
          </w:p>
          <w:p>
            <w:pPr>
              <w:pStyle w:val="724"/>
              <w:ind w:left="0"/>
              <w:spacing w:line="288" w:lineRule="auto"/>
              <w:rPr>
                <w:rFonts w:hAnsi="宋体"/>
                <w:color w:val="000000"/>
                <w:sz w:val="21"/>
                <w:szCs w:val="21"/>
                <w:lang w:bidi="ar"/>
              </w:rPr>
            </w:pPr>
            <w:r>
              <w:rPr>
                <w:rFonts w:hint="eastAsia" w:hAnsi="宋体"/>
                <w:color w:val="000000"/>
                <w:sz w:val="21"/>
                <w:szCs w:val="21"/>
                <w:lang w:bidi="ar"/>
              </w:rPr>
              <w:t xml:space="preserve">样品面料部分（5分）：</w:t>
            </w:r>
            <w:r>
              <w:rPr>
                <w:rFonts w:hAnsi="宋体"/>
                <w:color w:val="000000"/>
                <w:sz w:val="21"/>
                <w:szCs w:val="21"/>
                <w:lang w:bidi="ar"/>
              </w:rPr>
            </w:r>
            <w:r/>
          </w:p>
          <w:p>
            <w:pPr>
              <w:pStyle w:val="724"/>
              <w:ind w:left="0"/>
              <w:spacing w:line="288" w:lineRule="auto"/>
              <w:rPr>
                <w:rFonts w:hAnsi="宋体"/>
                <w:b w:val="0"/>
                <w:bCs/>
                <w:color w:val="000000"/>
                <w:sz w:val="21"/>
                <w:szCs w:val="21"/>
                <w:lang w:bidi="ar"/>
              </w:rPr>
            </w:pPr>
            <w:r>
              <w:rPr>
                <w:rFonts w:hint="eastAsia" w:hAnsi="宋体"/>
                <w:b w:val="0"/>
                <w:bCs/>
                <w:color w:val="000000"/>
                <w:sz w:val="21"/>
                <w:szCs w:val="21"/>
                <w:lang w:bidi="ar"/>
              </w:rPr>
              <w:t xml:space="preserve">样品面料手感舒适度、面料编织程度、整体视觉效果、褶皱比例。</w:t>
            </w:r>
            <w:r>
              <w:rPr>
                <w:rFonts w:hAnsi="宋体"/>
                <w:b w:val="0"/>
                <w:bCs/>
                <w:color w:val="000000"/>
                <w:sz w:val="21"/>
                <w:szCs w:val="21"/>
                <w:lang w:bidi="ar"/>
              </w:rPr>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面料手感舒适、面料编织平整均匀、整体视觉效果精美、褶皱比例良好的得5分；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面料手感较舒适、面料编织较平整均匀、整体视觉效果较好、褶皱比例一般的得3分；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面料手感无不适感、面料编织合理、整体视觉效果合理、褶皱比例较差的得1分；</w:t>
            </w:r>
            <w:r/>
          </w:p>
          <w:p>
            <w:pPr>
              <w:pStyle w:val="724"/>
              <w:ind w:left="0"/>
              <w:spacing w:line="288" w:lineRule="auto"/>
              <w:rPr>
                <w:rFonts w:hint="eastAsia" w:hAnsi="宋体"/>
                <w:b w:val="0"/>
                <w:bCs/>
                <w:color w:val="000000"/>
                <w:sz w:val="21"/>
                <w:szCs w:val="21"/>
                <w:lang w:bidi="ar"/>
              </w:rPr>
            </w:pPr>
            <w:r>
              <w:rPr>
                <w:rFonts w:hint="eastAsia" w:hAnsi="宋体"/>
                <w:b w:val="0"/>
                <w:bCs/>
                <w:color w:val="000000"/>
                <w:sz w:val="21"/>
                <w:szCs w:val="21"/>
                <w:lang w:bidi="ar"/>
              </w:rPr>
              <w:t xml:space="preserve">面料质量较差或未提供不得分。</w:t>
            </w:r>
            <w:r/>
          </w:p>
          <w:p>
            <w:pPr>
              <w:pStyle w:val="690"/>
              <w:spacing w:line="288" w:lineRule="auto"/>
              <w:rPr>
                <w:rFonts w:hint="eastAsia" w:ascii="宋体" w:hAnsi="宋体"/>
                <w:b/>
                <w:color w:val="000000"/>
                <w:position w:val="-10"/>
                <w:szCs w:val="21"/>
                <w:lang w:bidi="ar"/>
              </w:rPr>
            </w:pPr>
            <w:r>
              <w:rPr>
                <w:rFonts w:hint="eastAsia" w:ascii="宋体" w:hAnsi="宋体"/>
                <w:b/>
                <w:color w:val="000000"/>
                <w:position w:val="-10"/>
                <w:szCs w:val="21"/>
                <w:lang w:bidi="ar"/>
              </w:rPr>
              <w:t xml:space="preserve">配件材质部分（5分）：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配件优异、手感光滑，得5分；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配件优异、手感一般，得3分；</w:t>
            </w:r>
            <w:r/>
          </w:p>
          <w:p>
            <w:pPr>
              <w:pStyle w:val="690"/>
              <w:spacing w:line="288" w:lineRule="auto"/>
              <w:rPr>
                <w:rFonts w:hint="eastAsia" w:ascii="宋体" w:hAnsi="宋体" w:cs="宋体"/>
                <w:color w:val="000000"/>
                <w:szCs w:val="21"/>
              </w:rPr>
            </w:pPr>
            <w:r>
              <w:rPr>
                <w:rFonts w:hint="eastAsia" w:ascii="宋体" w:hAnsi="宋体" w:cs="宋体"/>
                <w:color w:val="000000"/>
                <w:szCs w:val="21"/>
              </w:rPr>
              <w:t xml:space="preserve">配件一般、手感一般，得1分；</w:t>
            </w:r>
            <w:r/>
          </w:p>
          <w:p>
            <w:pPr>
              <w:pStyle w:val="690"/>
              <w:spacing w:line="288" w:lineRule="auto"/>
              <w:rPr>
                <w:rFonts w:ascii="宋体" w:hAnsi="宋体" w:cs="宋体"/>
                <w:color w:val="000000"/>
                <w:szCs w:val="21"/>
              </w:rPr>
            </w:pPr>
            <w:r>
              <w:rPr>
                <w:rFonts w:hint="eastAsia" w:ascii="宋体" w:hAnsi="宋体" w:cs="宋体"/>
                <w:color w:val="000000"/>
                <w:szCs w:val="21"/>
              </w:rPr>
              <w:t xml:space="preserve">配件低劣、手感粗糙或者未按采购文件要求提供样品的，不得分。</w:t>
            </w:r>
            <w:r>
              <w:rPr>
                <w:rFonts w:ascii="宋体" w:hAnsi="宋体" w:cs="宋体"/>
                <w:color w:val="000000"/>
                <w:szCs w:val="21"/>
              </w:rPr>
            </w:r>
            <w:r/>
          </w:p>
          <w:p>
            <w:pPr>
              <w:pStyle w:val="724"/>
              <w:ind w:left="0"/>
              <w:rPr>
                <w:bCs/>
                <w:color w:val="000000"/>
              </w:rPr>
            </w:pPr>
            <w:r>
              <w:rPr>
                <w:rFonts w:hint="eastAsia" w:hAnsi="宋体" w:cs="宋体"/>
                <w:bCs/>
                <w:color w:val="000000"/>
                <w:position w:val="0"/>
                <w:sz w:val="21"/>
                <w:szCs w:val="21"/>
              </w:rPr>
              <w:t xml:space="preserve">注：样品款式、尺寸等要求须按照第四章采购需求具体规定执行，不符合要求的，则本项不得分。样品需按要求组装好送至开标地点。</w:t>
            </w:r>
            <w:r>
              <w:rPr>
                <w:bCs/>
                <w:color w:val="000000"/>
              </w:rPr>
            </w:r>
            <w:r/>
          </w:p>
        </w:tc>
        <w:tc>
          <w:tcPr>
            <w:tcW w:w="719" w:type="dxa"/>
            <w:vAlign w:val="center"/>
            <w:textDirection w:val="lrTb"/>
            <w:noWrap w:val="false"/>
          </w:tcPr>
          <w:p>
            <w:pPr>
              <w:pStyle w:val="690"/>
              <w:jc w:val="center"/>
              <w:spacing w:line="288" w:lineRule="auto"/>
              <w:widowControl/>
              <w:rPr>
                <w:rFonts w:ascii="宋体" w:hAnsi="宋体" w:cs="Arial"/>
                <w:color w:val="000000"/>
                <w:szCs w:val="21"/>
              </w:rPr>
            </w:pPr>
            <w:r>
              <w:rPr>
                <w:rFonts w:ascii="宋体" w:hAnsi="宋体" w:cs="Arial"/>
                <w:color w:val="000000"/>
                <w:szCs w:val="21"/>
              </w:rPr>
            </w:r>
            <w:r/>
          </w:p>
        </w:tc>
      </w:tr>
    </w:tbl>
    <w:p>
      <w:pPr>
        <w:pStyle w:val="724"/>
        <w:ind w:left="1260"/>
        <w:rPr>
          <w:rFonts w:ascii="Times New Roman"/>
          <w:color w:val="000000"/>
        </w:rPr>
      </w:pPr>
      <w:r>
        <w:rPr>
          <w:rFonts w:ascii="Times New Roman"/>
          <w:color w:val="000000"/>
        </w:rPr>
      </w:r>
      <w:r/>
    </w:p>
    <w:p>
      <w:pPr>
        <w:pStyle w:val="690"/>
        <w:rPr>
          <w:color w:val="000000"/>
        </w:rPr>
      </w:pPr>
      <w:r>
        <w:rPr>
          <w:color w:val="000000"/>
        </w:rPr>
      </w:r>
      <w:r/>
    </w:p>
    <w:p>
      <w:pPr>
        <w:pStyle w:val="750"/>
        <w:numPr>
          <w:ilvl w:val="0"/>
          <w:numId w:val="4"/>
        </w:numPr>
        <w:spacing w:before="0" w:line="280" w:lineRule="exact"/>
        <w:rPr>
          <w:rFonts w:ascii="Times New Roman" w:hAnsi="Times New Roman"/>
          <w:color w:val="000000"/>
          <w:sz w:val="28"/>
          <w:szCs w:val="24"/>
        </w:rPr>
      </w:pPr>
      <w:r/>
      <w:bookmarkEnd w:id="276"/>
      <w:r>
        <w:rPr>
          <w:rFonts w:ascii="Times New Roman" w:hAnsi="Times New Roman"/>
          <w:b w:val="0"/>
          <w:color w:val="000000"/>
          <w:sz w:val="24"/>
        </w:rPr>
        <w:br w:type="page" w:clear="all"/>
      </w:r>
      <w:bookmarkStart w:id="278" w:name="_Toc104560897"/>
      <w:r/>
      <w:bookmarkStart w:id="279" w:name="_Toc103848582"/>
      <w:r/>
      <w:bookmarkStart w:id="280" w:name="_Toc107246274"/>
      <w:r/>
      <w:bookmarkStart w:id="281" w:name="_Toc104560893"/>
      <w:r>
        <w:rPr>
          <w:rFonts w:ascii="Times New Roman" w:hAnsi="Times New Roman"/>
          <w:color w:val="000000"/>
          <w:sz w:val="28"/>
          <w:szCs w:val="24"/>
        </w:rPr>
        <w:t xml:space="preserve">价格及商务部分</w:t>
      </w:r>
      <w:bookmarkEnd w:id="278"/>
      <w:r/>
      <w:bookmarkEnd w:id="279"/>
      <w:r/>
      <w:bookmarkEnd w:id="280"/>
      <w:r>
        <w:rPr>
          <w:rFonts w:ascii="Times New Roman" w:hAnsi="Times New Roman"/>
          <w:color w:val="000000"/>
          <w:sz w:val="28"/>
          <w:szCs w:val="24"/>
        </w:rPr>
      </w:r>
      <w:r/>
    </w:p>
    <w:p>
      <w:pPr>
        <w:pStyle w:val="690"/>
        <w:rPr>
          <w:color w:val="000000"/>
        </w:rPr>
      </w:pPr>
      <w:r>
        <w:rPr>
          <w:color w:val="000000"/>
        </w:rPr>
      </w:r>
      <w:r/>
    </w:p>
    <w:p>
      <w:pPr>
        <w:pStyle w:val="750"/>
        <w:spacing w:before="0" w:line="280" w:lineRule="exact"/>
        <w:rPr>
          <w:rFonts w:ascii="Times New Roman" w:hAnsi="Times New Roman"/>
          <w:color w:val="000000"/>
          <w:sz w:val="28"/>
          <w:szCs w:val="24"/>
        </w:rPr>
      </w:pPr>
      <w:r/>
      <w:bookmarkStart w:id="282" w:name="_Toc107246275"/>
      <w:r>
        <w:rPr>
          <w:rFonts w:ascii="Times New Roman" w:hAnsi="Times New Roman"/>
          <w:b w:val="0"/>
          <w:color w:val="000000"/>
          <w:sz w:val="24"/>
        </w:rPr>
        <w:t xml:space="preserve">（1）</w:t>
      </w:r>
      <w:r>
        <w:rPr>
          <w:rFonts w:ascii="Times New Roman" w:hAnsi="Times New Roman"/>
          <w:color w:val="000000"/>
          <w:sz w:val="28"/>
          <w:szCs w:val="24"/>
        </w:rPr>
        <w:t xml:space="preserve">投标函</w:t>
      </w:r>
      <w:bookmarkEnd w:id="281"/>
      <w:r/>
      <w:bookmarkEnd w:id="282"/>
      <w:r>
        <w:rPr>
          <w:rFonts w:ascii="Times New Roman" w:hAnsi="Times New Roman"/>
          <w:color w:val="000000"/>
          <w:sz w:val="28"/>
          <w:szCs w:val="24"/>
        </w:rPr>
      </w:r>
      <w:r/>
    </w:p>
    <w:p>
      <w:pPr>
        <w:pStyle w:val="690"/>
        <w:ind w:firstLine="420"/>
        <w:spacing w:before="156" w:line="360" w:lineRule="exact"/>
        <w:rPr>
          <w:color w:val="000000"/>
          <w:szCs w:val="21"/>
        </w:rPr>
      </w:pPr>
      <w:r/>
      <w:bookmarkStart w:id="283" w:name="_Toc103848580"/>
      <w:r/>
      <w:bookmarkStart w:id="284" w:name="_Toc96347902"/>
      <w:r>
        <w:rPr>
          <w:color w:val="000000"/>
          <w:szCs w:val="21"/>
          <w:u w:val="single"/>
        </w:rPr>
        <w:t xml:space="preserve">                      </w:t>
      </w:r>
      <w:r>
        <w:rPr>
          <w:color w:val="000000"/>
          <w:szCs w:val="21"/>
        </w:rPr>
        <w:t xml:space="preserve">（采购人）：</w:t>
      </w:r>
      <w:r/>
    </w:p>
    <w:p>
      <w:pPr>
        <w:pStyle w:val="690"/>
        <w:ind w:firstLine="420"/>
        <w:jc w:val="left"/>
        <w:spacing w:before="156" w:line="360" w:lineRule="exact"/>
        <w:rPr>
          <w:color w:val="000000"/>
          <w:szCs w:val="21"/>
        </w:rPr>
      </w:pPr>
      <w:r>
        <w:rPr>
          <w:color w:val="000000"/>
          <w:szCs w:val="21"/>
          <w:u w:val="single"/>
        </w:rPr>
        <w:t xml:space="preserve">       (投标人全称)   </w:t>
      </w:r>
      <w:r>
        <w:rPr>
          <w:color w:val="000000"/>
          <w:szCs w:val="21"/>
        </w:rPr>
        <w:t xml:space="preserve">授权</w:t>
      </w:r>
      <w:r>
        <w:rPr>
          <w:color w:val="000000"/>
          <w:szCs w:val="21"/>
          <w:u w:val="single"/>
        </w:rPr>
        <w:t xml:space="preserve">    （授权代表姓名）   （职位） </w:t>
      </w:r>
      <w:r>
        <w:rPr>
          <w:color w:val="000000"/>
          <w:szCs w:val="21"/>
        </w:rPr>
        <w:t xml:space="preserve">为全权代表，参加贵方组织的</w:t>
      </w:r>
      <w:r>
        <w:rPr>
          <w:color w:val="000000"/>
          <w:szCs w:val="21"/>
          <w:u w:val="single"/>
        </w:rPr>
        <w:t xml:space="preserve">         （项目名称、项目编号）   </w:t>
      </w:r>
      <w:r>
        <w:rPr>
          <w:color w:val="000000"/>
          <w:szCs w:val="21"/>
        </w:rPr>
        <w:t xml:space="preserve">投标的有关活动，并对此项目进行投标。</w:t>
      </w:r>
      <w:r/>
    </w:p>
    <w:p>
      <w:pPr>
        <w:pStyle w:val="690"/>
        <w:ind w:firstLine="420"/>
        <w:jc w:val="left"/>
        <w:spacing w:before="156" w:line="360" w:lineRule="exact"/>
        <w:rPr>
          <w:color w:val="000000"/>
          <w:szCs w:val="21"/>
        </w:rPr>
      </w:pPr>
      <w:r>
        <w:rPr>
          <w:color w:val="000000"/>
          <w:szCs w:val="21"/>
        </w:rPr>
        <w:t xml:space="preserve">为此：</w:t>
      </w:r>
      <w:r/>
    </w:p>
    <w:p>
      <w:pPr>
        <w:pStyle w:val="747"/>
        <w:ind w:firstLine="420"/>
        <w:jc w:val="left"/>
        <w:spacing w:after="0" w:line="360" w:lineRule="exact"/>
        <w:rPr>
          <w:rFonts w:ascii="Times New Roman" w:hAnsi="Times New Roman"/>
          <w:color w:val="000000"/>
        </w:rPr>
      </w:pPr>
      <w:r>
        <w:rPr>
          <w:rFonts w:ascii="Times New Roman" w:hAnsi="Times New Roman"/>
          <w:color w:val="000000"/>
        </w:rPr>
        <w:t xml:space="preserve">1、提供投标人须知规定的全部投标文件：正本1份，副本</w:t>
      </w:r>
      <w:r>
        <w:rPr>
          <w:rFonts w:hint="eastAsia" w:ascii="Times New Roman" w:hAnsi="Times New Roman"/>
          <w:color w:val="000000"/>
          <w:u w:val="single"/>
        </w:rPr>
        <w:t xml:space="preserve">4</w:t>
      </w:r>
      <w:r>
        <w:rPr>
          <w:rFonts w:ascii="Times New Roman" w:hAnsi="Times New Roman"/>
          <w:color w:val="000000"/>
        </w:rPr>
        <w:t xml:space="preserve">份，电子版文件</w:t>
      </w:r>
      <w:r>
        <w:rPr>
          <w:rFonts w:hint="eastAsia" w:ascii="Times New Roman" w:hAnsi="Times New Roman"/>
          <w:color w:val="000000"/>
          <w:u w:val="single"/>
        </w:rPr>
        <w:t xml:space="preserve">1</w:t>
      </w:r>
      <w:r>
        <w:rPr>
          <w:rFonts w:ascii="Times New Roman" w:hAnsi="Times New Roman"/>
          <w:color w:val="000000"/>
        </w:rPr>
        <w:t xml:space="preserve">份。</w:t>
      </w:r>
      <w:r/>
    </w:p>
    <w:p>
      <w:pPr>
        <w:pStyle w:val="747"/>
        <w:ind w:firstLine="420"/>
        <w:jc w:val="left"/>
        <w:spacing w:after="0" w:line="360" w:lineRule="exact"/>
        <w:rPr>
          <w:rFonts w:ascii="Times New Roman" w:hAnsi="Times New Roman"/>
          <w:color w:val="000000"/>
        </w:rPr>
      </w:pPr>
      <w:r>
        <w:rPr>
          <w:rFonts w:ascii="Times New Roman" w:hAnsi="Times New Roman"/>
          <w:color w:val="000000"/>
        </w:rPr>
        <w:t xml:space="preserve">2、单独密封的开标一览表（含分项报价表，如有）</w:t>
      </w:r>
      <w:r>
        <w:rPr>
          <w:rFonts w:hint="eastAsia" w:ascii="Times New Roman" w:hAnsi="Times New Roman"/>
          <w:color w:val="000000"/>
          <w:u w:val="single"/>
        </w:rPr>
        <w:t xml:space="preserve">1</w:t>
      </w:r>
      <w:r>
        <w:rPr>
          <w:rFonts w:ascii="Times New Roman" w:hAnsi="Times New Roman"/>
          <w:color w:val="000000"/>
        </w:rPr>
        <w:t xml:space="preserve">份。</w:t>
      </w:r>
      <w:r/>
    </w:p>
    <w:p>
      <w:pPr>
        <w:pStyle w:val="747"/>
        <w:ind w:firstLine="420"/>
        <w:jc w:val="left"/>
        <w:spacing w:after="0" w:line="360" w:lineRule="exact"/>
        <w:rPr>
          <w:rFonts w:ascii="Times New Roman" w:hAnsi="Times New Roman"/>
          <w:color w:val="000000"/>
        </w:rPr>
      </w:pPr>
      <w:r>
        <w:rPr>
          <w:rFonts w:ascii="Times New Roman" w:hAnsi="Times New Roman"/>
          <w:color w:val="000000"/>
        </w:rPr>
        <w:t xml:space="preserve">3、我方将按采购文件的规定履行全部责任和义务。</w:t>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rPr>
        <w:t xml:space="preserve">4、我方已详细审查全部采购文件，我们完全理解并同意</w:t>
      </w:r>
      <w:r>
        <w:rPr>
          <w:rFonts w:ascii="Times New Roman" w:hAnsi="Times New Roman"/>
          <w:color w:val="000000"/>
          <w:szCs w:val="21"/>
        </w:rPr>
        <w:t xml:space="preserve">放弃对采购文件提出质疑或争议的权利。</w:t>
      </w:r>
      <w:r/>
    </w:p>
    <w:p>
      <w:pPr>
        <w:pStyle w:val="747"/>
        <w:ind w:firstLine="420"/>
        <w:jc w:val="left"/>
        <w:spacing w:after="0" w:line="360" w:lineRule="exact"/>
        <w:rPr>
          <w:rFonts w:ascii="Times New Roman" w:hAnsi="Times New Roman"/>
          <w:color w:val="000000"/>
        </w:rPr>
      </w:pPr>
      <w:r>
        <w:rPr>
          <w:rFonts w:ascii="Times New Roman" w:hAnsi="Times New Roman"/>
          <w:color w:val="000000"/>
          <w:szCs w:val="21"/>
        </w:rPr>
        <w:t xml:space="preserve">5、本投标有效期为自投标日起</w:t>
      </w:r>
      <w:r>
        <w:rPr>
          <w:rFonts w:hint="eastAsia" w:ascii="Times New Roman" w:hAnsi="Times New Roman"/>
          <w:color w:val="000000"/>
          <w:szCs w:val="21"/>
          <w:u w:val="single"/>
        </w:rPr>
        <w:t xml:space="preserve">90</w:t>
      </w:r>
      <w:r>
        <w:rPr>
          <w:rFonts w:ascii="Times New Roman" w:hAnsi="Times New Roman"/>
          <w:color w:val="000000"/>
          <w:szCs w:val="21"/>
        </w:rPr>
        <w:t xml:space="preserve">个日历日。</w:t>
      </w:r>
      <w:r>
        <w:rPr>
          <w:rFonts w:ascii="Times New Roman" w:hAnsi="Times New Roman"/>
          <w:color w:val="000000"/>
        </w:rPr>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szCs w:val="21"/>
        </w:rPr>
        <w:t xml:space="preserve">6、如果在规定的提交投标文件截止时间后，我方在投标有效期内撤销投标文件，投标保证金将不予退还。</w:t>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szCs w:val="21"/>
        </w:rPr>
        <w:t xml:space="preserve">7、我方同意贵方查询或调查我们提交的与本投标文件有关的声明、文件和资料，并同意在贵方的要求下提供相关文件或证书的原件及其他相关书面材料。</w:t>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szCs w:val="21"/>
        </w:rPr>
        <w:t xml:space="preserve">8、我方在法律和财务上独立、合法运作并独立于采购方，与采购人为本项目所委托的咨询单位或其附属机构没有直接或间接的任何关联。</w:t>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szCs w:val="21"/>
        </w:rPr>
        <w:t xml:space="preserve">9、我方承诺：采购人在其本国使用我方提供的货物及服务时，不存在任何已知的不合法的情形，也不存在任何已知的与第三方专利权、著作权、商标权或工业设计权相关的任何争议</w:t>
      </w:r>
      <w:r>
        <w:rPr>
          <w:rFonts w:ascii="Times New Roman" w:hAnsi="Times New Roman"/>
          <w:color w:val="000000"/>
          <w:szCs w:val="21"/>
        </w:rPr>
        <w:t xml:space="preserve">。如果有任何因采购人使用我方提供的货物及服务而提起的侵权指控，我方将依法承担全部责任。</w:t>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szCs w:val="21"/>
        </w:rPr>
        <w:t xml:space="preserve">10、</w:t>
      </w:r>
      <w:r>
        <w:rPr>
          <w:rFonts w:ascii="Times New Roman" w:hAnsi="Times New Roman"/>
          <w:color w:val="000000"/>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color w:val="000000"/>
          <w:szCs w:val="21"/>
        </w:rPr>
      </w:r>
      <w:r/>
    </w:p>
    <w:p>
      <w:pPr>
        <w:pStyle w:val="747"/>
        <w:ind w:firstLine="420"/>
        <w:jc w:val="left"/>
        <w:spacing w:after="0" w:line="360" w:lineRule="exact"/>
        <w:rPr>
          <w:rFonts w:ascii="Times New Roman" w:hAnsi="Times New Roman"/>
          <w:color w:val="000000"/>
          <w:szCs w:val="21"/>
        </w:rPr>
      </w:pPr>
      <w:r>
        <w:rPr>
          <w:rFonts w:ascii="Times New Roman" w:hAnsi="Times New Roman"/>
          <w:color w:val="000000"/>
        </w:rPr>
        <w:t xml:space="preserve">11、</w:t>
      </w:r>
      <w:r>
        <w:rPr>
          <w:rFonts w:ascii="Times New Roman" w:hAnsi="Times New Roman"/>
          <w:color w:val="000000"/>
          <w:szCs w:val="21"/>
        </w:rPr>
        <w:t xml:space="preserve">与本投标有关的一切往来通讯请寄：</w:t>
      </w:r>
      <w:r/>
    </w:p>
    <w:p>
      <w:pPr>
        <w:pStyle w:val="690"/>
        <w:ind w:firstLine="368"/>
        <w:spacing w:line="400" w:lineRule="exact"/>
        <w:rPr>
          <w:color w:val="000000"/>
          <w:szCs w:val="21"/>
        </w:rPr>
      </w:pPr>
      <w:r>
        <w:rPr>
          <w:color w:val="000000"/>
          <w:szCs w:val="21"/>
        </w:rPr>
        <w:t xml:space="preserve">地址：</w:t>
      </w:r>
      <w:r>
        <w:rPr>
          <w:color w:val="000000"/>
          <w:szCs w:val="21"/>
          <w:u w:val="single"/>
        </w:rPr>
        <w:t xml:space="preserve">                            </w:t>
      </w:r>
      <w:r>
        <w:rPr>
          <w:color w:val="000000"/>
          <w:szCs w:val="21"/>
        </w:rPr>
      </w:r>
      <w:r/>
    </w:p>
    <w:p>
      <w:pPr>
        <w:pStyle w:val="690"/>
        <w:ind w:firstLine="368"/>
        <w:spacing w:line="360" w:lineRule="auto"/>
        <w:rPr>
          <w:color w:val="000000"/>
          <w:szCs w:val="21"/>
        </w:rPr>
      </w:pPr>
      <w:r>
        <w:rPr>
          <w:color w:val="000000"/>
          <w:szCs w:val="21"/>
        </w:rPr>
        <w:t xml:space="preserve">邮编：</w:t>
      </w:r>
      <w:r>
        <w:rPr>
          <w:color w:val="000000"/>
          <w:szCs w:val="21"/>
          <w:u w:val="single"/>
        </w:rPr>
        <w:t xml:space="preserve">                            </w:t>
      </w:r>
      <w:r>
        <w:rPr>
          <w:color w:val="000000"/>
          <w:szCs w:val="21"/>
        </w:rPr>
      </w:r>
      <w:r/>
    </w:p>
    <w:p>
      <w:pPr>
        <w:pStyle w:val="690"/>
        <w:ind w:firstLine="368"/>
        <w:spacing w:line="360" w:lineRule="auto"/>
        <w:rPr>
          <w:color w:val="000000"/>
          <w:szCs w:val="21"/>
        </w:rPr>
      </w:pPr>
      <w:r>
        <w:rPr>
          <w:color w:val="000000"/>
          <w:szCs w:val="21"/>
        </w:rPr>
        <w:t xml:space="preserve">联系人：</w:t>
      </w:r>
      <w:r>
        <w:rPr>
          <w:color w:val="000000"/>
          <w:szCs w:val="21"/>
          <w:u w:val="single"/>
        </w:rPr>
        <w:t xml:space="preserve">                          </w:t>
      </w:r>
      <w:r>
        <w:rPr>
          <w:color w:val="000000"/>
          <w:szCs w:val="21"/>
        </w:rPr>
      </w:r>
      <w:r/>
    </w:p>
    <w:p>
      <w:pPr>
        <w:pStyle w:val="690"/>
        <w:ind w:firstLine="368"/>
        <w:spacing w:line="360" w:lineRule="auto"/>
        <w:rPr>
          <w:color w:val="000000"/>
          <w:szCs w:val="21"/>
        </w:rPr>
      </w:pPr>
      <w:r>
        <w:rPr>
          <w:color w:val="000000"/>
          <w:szCs w:val="21"/>
        </w:rPr>
        <w:t xml:space="preserve">手机：</w:t>
      </w:r>
      <w:r>
        <w:rPr>
          <w:color w:val="000000"/>
          <w:szCs w:val="21"/>
          <w:u w:val="single"/>
        </w:rPr>
        <w:t xml:space="preserve">                            </w:t>
      </w:r>
      <w:r>
        <w:rPr>
          <w:color w:val="000000"/>
          <w:szCs w:val="21"/>
        </w:rPr>
      </w:r>
      <w:r/>
    </w:p>
    <w:p>
      <w:pPr>
        <w:pStyle w:val="690"/>
        <w:ind w:firstLine="368"/>
        <w:spacing w:line="360" w:lineRule="auto"/>
        <w:rPr>
          <w:color w:val="000000"/>
          <w:szCs w:val="21"/>
          <w:u w:val="single"/>
        </w:rPr>
      </w:pPr>
      <w:r>
        <w:rPr>
          <w:color w:val="000000"/>
          <w:szCs w:val="21"/>
        </w:rPr>
        <w:t xml:space="preserve">邮箱：</w:t>
      </w:r>
      <w:r>
        <w:rPr>
          <w:color w:val="000000"/>
          <w:szCs w:val="21"/>
          <w:u w:val="single"/>
        </w:rPr>
        <w:t xml:space="preserve">                            </w:t>
      </w:r>
      <w:r/>
    </w:p>
    <w:p>
      <w:pPr>
        <w:pStyle w:val="690"/>
        <w:ind w:firstLine="315"/>
        <w:spacing w:before="120" w:line="360" w:lineRule="auto"/>
        <w:rPr>
          <w:color w:val="000000"/>
          <w:szCs w:val="21"/>
        </w:rPr>
      </w:pPr>
      <w:r>
        <w:rPr>
          <w:color w:val="000000"/>
          <w:szCs w:val="21"/>
        </w:rPr>
        <w:t xml:space="preserve">投标人名称（公章）：</w:t>
      </w:r>
      <w:r>
        <w:rPr>
          <w:color w:val="000000"/>
          <w:szCs w:val="21"/>
          <w:u w:val="single"/>
        </w:rPr>
        <w:tab/>
        <w:t xml:space="preserve">     </w:t>
        <w:tab/>
        <w:t xml:space="preserve">     </w:t>
        <w:tab/>
        <w:t xml:space="preserve">     </w:t>
        <w:tab/>
      </w:r>
      <w:r>
        <w:rPr>
          <w:color w:val="000000"/>
          <w:szCs w:val="21"/>
        </w:rPr>
      </w:r>
      <w:r/>
    </w:p>
    <w:p>
      <w:pPr>
        <w:pStyle w:val="690"/>
        <w:ind w:firstLine="315"/>
        <w:rPr>
          <w:color w:val="000000"/>
          <w:szCs w:val="21"/>
        </w:rPr>
      </w:pPr>
      <w:r>
        <w:rPr>
          <w:color w:val="000000"/>
          <w:szCs w:val="21"/>
        </w:rPr>
        <w:t xml:space="preserve">法定代表人（单位负责人）</w:t>
      </w:r>
      <w:r/>
    </w:p>
    <w:p>
      <w:pPr>
        <w:pStyle w:val="690"/>
        <w:ind w:firstLine="315"/>
        <w:rPr>
          <w:color w:val="000000"/>
          <w:szCs w:val="21"/>
          <w:u w:val="single"/>
        </w:rPr>
      </w:pPr>
      <w:r>
        <w:rPr>
          <w:color w:val="000000"/>
          <w:szCs w:val="21"/>
        </w:rPr>
        <w:t xml:space="preserve">或其授权代表（签字或</w:t>
      </w:r>
      <w:r>
        <w:rPr>
          <w:rFonts w:hint="eastAsia"/>
          <w:color w:val="000000"/>
          <w:szCs w:val="21"/>
        </w:rPr>
        <w:t xml:space="preserve">印</w:t>
      </w:r>
      <w:r>
        <w:rPr>
          <w:color w:val="000000"/>
          <w:szCs w:val="21"/>
        </w:rPr>
        <w:t xml:space="preserve">章）：</w:t>
      </w:r>
      <w:r>
        <w:rPr>
          <w:color w:val="000000"/>
          <w:szCs w:val="21"/>
          <w:u w:val="single"/>
        </w:rPr>
        <w:t xml:space="preserve">  </w:t>
        <w:tab/>
        <w:t xml:space="preserve">     </w:t>
        <w:tab/>
        <w:t xml:space="preserve">    </w:t>
      </w:r>
      <w:r/>
    </w:p>
    <w:p>
      <w:pPr>
        <w:pStyle w:val="690"/>
        <w:jc w:val="left"/>
        <w:spacing w:line="276" w:lineRule="auto"/>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750"/>
        <w:spacing w:before="0"/>
        <w:rPr>
          <w:rFonts w:ascii="Times New Roman" w:hAnsi="Times New Roman"/>
          <w:bCs w:val="0"/>
          <w:color w:val="000000"/>
          <w:sz w:val="24"/>
          <w:szCs w:val="24"/>
        </w:rPr>
      </w:pPr>
      <w:r>
        <w:rPr>
          <w:rFonts w:ascii="Times New Roman" w:hAnsi="Times New Roman"/>
          <w:bCs w:val="0"/>
          <w:color w:val="000000"/>
        </w:rPr>
        <w:br w:type="page" w:clear="all"/>
      </w:r>
      <w:bookmarkStart w:id="285" w:name="_Toc107246276"/>
      <w:r/>
      <w:bookmarkStart w:id="286" w:name="_Toc103848583"/>
      <w:r/>
      <w:bookmarkStart w:id="287" w:name="_Toc104560898"/>
      <w:r>
        <w:rPr>
          <w:rFonts w:ascii="Times New Roman" w:hAnsi="Times New Roman"/>
          <w:bCs w:val="0"/>
          <w:color w:val="000000"/>
          <w:sz w:val="24"/>
          <w:szCs w:val="24"/>
        </w:rPr>
        <w:t xml:space="preserve">（2）</w:t>
      </w:r>
      <w:bookmarkEnd w:id="286"/>
      <w:r/>
      <w:bookmarkEnd w:id="287"/>
      <w:r>
        <w:rPr>
          <w:rFonts w:ascii="Times New Roman" w:hAnsi="Times New Roman"/>
          <w:bCs w:val="0"/>
          <w:color w:val="000000"/>
          <w:sz w:val="24"/>
          <w:szCs w:val="24"/>
        </w:rPr>
        <w:t xml:space="preserve">法定代表人（单位负责人）身份证明</w:t>
      </w:r>
      <w:bookmarkEnd w:id="285"/>
      <w:r>
        <w:rPr>
          <w:rFonts w:ascii="Times New Roman" w:hAnsi="Times New Roman"/>
          <w:bCs w:val="0"/>
          <w:color w:val="000000"/>
          <w:sz w:val="24"/>
          <w:szCs w:val="24"/>
        </w:rPr>
      </w:r>
      <w:r/>
    </w:p>
    <w:p>
      <w:pPr>
        <w:pStyle w:val="720"/>
        <w:ind w:left="1236" w:hanging="396"/>
        <w:tabs>
          <w:tab w:val="left" w:pos="4228" w:leader="none"/>
        </w:tabs>
        <w:rPr>
          <w:color w:val="000000"/>
          <w:spacing w:val="-1"/>
        </w:rPr>
      </w:pPr>
      <w:r>
        <w:rPr>
          <w:color w:val="000000"/>
          <w:spacing w:val="-1"/>
        </w:rPr>
      </w:r>
      <w:r/>
    </w:p>
    <w:p>
      <w:pPr>
        <w:pStyle w:val="720"/>
        <w:ind w:left="1236" w:hanging="396"/>
        <w:tabs>
          <w:tab w:val="left" w:pos="4228" w:leader="none"/>
        </w:tabs>
        <w:rPr>
          <w:color w:val="000000"/>
          <w:spacing w:val="-1"/>
        </w:rPr>
      </w:pPr>
      <w:r>
        <w:rPr>
          <w:color w:val="000000"/>
          <w:spacing w:val="-1"/>
        </w:rPr>
      </w:r>
      <w:r/>
    </w:p>
    <w:p>
      <w:pPr>
        <w:pStyle w:val="720"/>
        <w:ind w:firstLine="420"/>
        <w:tabs>
          <w:tab w:val="left" w:pos="4228" w:leader="none"/>
        </w:tabs>
        <w:rPr>
          <w:rFonts w:eastAsia="Times New Roman"/>
          <w:color w:val="000000"/>
        </w:rPr>
      </w:pPr>
      <w:r>
        <w:rPr>
          <w:color w:val="000000"/>
        </w:rPr>
        <w:t xml:space="preserve">投标人名</w:t>
      </w:r>
      <w:r>
        <w:rPr>
          <w:color w:val="000000"/>
          <w:spacing w:val="-3"/>
        </w:rPr>
        <w:t xml:space="preserve">称</w:t>
      </w:r>
      <w:r>
        <w:rPr>
          <w:color w:val="000000"/>
        </w:rPr>
        <w:t xml:space="preserve">：</w:t>
      </w:r>
      <w:r>
        <w:rPr>
          <w:rFonts w:eastAsia="Times New Roman"/>
          <w:color w:val="000000"/>
          <w:u w:val="single"/>
        </w:rPr>
        <w:t xml:space="preserve"> </w:t>
        <w:tab/>
      </w:r>
      <w:r>
        <w:rPr>
          <w:rFonts w:eastAsia="Times New Roman"/>
          <w:color w:val="000000"/>
        </w:rPr>
      </w:r>
      <w:r/>
    </w:p>
    <w:p>
      <w:pPr>
        <w:pStyle w:val="720"/>
        <w:ind w:firstLine="420"/>
        <w:spacing w:before="170"/>
        <w:tabs>
          <w:tab w:val="left" w:pos="2712" w:leader="none"/>
          <w:tab w:val="left" w:pos="4183" w:leader="none"/>
          <w:tab w:val="left" w:pos="5652" w:leader="none"/>
          <w:tab w:val="left" w:pos="7169" w:leader="none"/>
        </w:tabs>
        <w:rPr>
          <w:rFonts w:eastAsia="Times New Roman"/>
          <w:color w:val="000000"/>
        </w:rPr>
      </w:pPr>
      <w:r>
        <w:rPr>
          <w:color w:val="000000"/>
        </w:rPr>
        <w:t xml:space="preserve">姓名</w:t>
      </w:r>
      <w:r>
        <w:rPr>
          <w:color w:val="000000"/>
          <w:spacing w:val="-3"/>
        </w:rPr>
        <w:t xml:space="preserve">：</w:t>
      </w:r>
      <w:r>
        <w:rPr>
          <w:color w:val="000000"/>
          <w:spacing w:val="-3"/>
          <w:u w:val="single"/>
        </w:rPr>
        <w:t xml:space="preserve"> </w:t>
        <w:tab/>
      </w:r>
      <w:r>
        <w:rPr>
          <w:color w:val="000000"/>
        </w:rPr>
        <w:t xml:space="preserve">性别</w:t>
      </w:r>
      <w:r>
        <w:rPr>
          <w:color w:val="000000"/>
          <w:spacing w:val="-3"/>
        </w:rPr>
        <w:t xml:space="preserve">：</w:t>
      </w:r>
      <w:r>
        <w:rPr>
          <w:color w:val="000000"/>
          <w:spacing w:val="-3"/>
          <w:u w:val="single"/>
        </w:rPr>
        <w:t xml:space="preserve"> </w:t>
        <w:tab/>
      </w:r>
      <w:r>
        <w:rPr>
          <w:color w:val="000000"/>
        </w:rPr>
        <w:t xml:space="preserve">年</w:t>
      </w:r>
      <w:r>
        <w:rPr>
          <w:color w:val="000000"/>
          <w:spacing w:val="-3"/>
        </w:rPr>
        <w:t xml:space="preserve">龄</w:t>
      </w:r>
      <w:r>
        <w:rPr>
          <w:color w:val="000000"/>
        </w:rPr>
        <w:t xml:space="preserve">：</w:t>
      </w:r>
      <w:r>
        <w:rPr>
          <w:color w:val="000000"/>
          <w:u w:val="single"/>
        </w:rPr>
        <w:t xml:space="preserve"> </w:t>
        <w:tab/>
      </w:r>
      <w:r>
        <w:rPr>
          <w:color w:val="000000"/>
          <w:spacing w:val="-1"/>
        </w:rPr>
        <w:t xml:space="preserve">职</w:t>
      </w:r>
      <w:r>
        <w:rPr>
          <w:color w:val="000000"/>
          <w:spacing w:val="-3"/>
        </w:rPr>
        <w:t xml:space="preserve">务</w:t>
      </w:r>
      <w:r>
        <w:rPr>
          <w:color w:val="000000"/>
        </w:rPr>
        <w:t xml:space="preserve">：</w:t>
      </w:r>
      <w:r>
        <w:rPr>
          <w:rFonts w:eastAsia="Times New Roman"/>
          <w:color w:val="000000"/>
          <w:u w:val="single"/>
        </w:rPr>
        <w:t xml:space="preserve"> </w:t>
        <w:tab/>
      </w:r>
      <w:r>
        <w:rPr>
          <w:rFonts w:eastAsia="Times New Roman"/>
          <w:color w:val="000000"/>
        </w:rPr>
      </w:r>
      <w:r/>
    </w:p>
    <w:p>
      <w:pPr>
        <w:pStyle w:val="720"/>
        <w:ind w:firstLine="420"/>
        <w:spacing w:before="173"/>
        <w:tabs>
          <w:tab w:val="left" w:pos="3132" w:leader="none"/>
        </w:tabs>
        <w:rPr>
          <w:color w:val="000000"/>
        </w:rPr>
      </w:pPr>
      <w:r>
        <w:rPr>
          <w:color w:val="000000"/>
        </w:rPr>
        <w:t xml:space="preserve">系</w:t>
      </w:r>
      <w:r>
        <w:rPr>
          <w:color w:val="000000"/>
          <w:u w:val="single"/>
        </w:rPr>
        <w:t xml:space="preserve"> </w:t>
        <w:tab/>
      </w:r>
      <w:r>
        <w:rPr>
          <w:color w:val="000000"/>
          <w:spacing w:val="-3"/>
        </w:rPr>
        <w:t xml:space="preserve">（</w:t>
      </w:r>
      <w:r>
        <w:rPr>
          <w:color w:val="000000"/>
        </w:rPr>
        <w:t xml:space="preserve">投标人</w:t>
      </w:r>
      <w:r>
        <w:rPr>
          <w:color w:val="000000"/>
          <w:spacing w:val="-3"/>
        </w:rPr>
        <w:t xml:space="preserve">名</w:t>
      </w:r>
      <w:r>
        <w:rPr>
          <w:color w:val="000000"/>
        </w:rPr>
        <w:t xml:space="preserve">称</w:t>
      </w:r>
      <w:r>
        <w:rPr>
          <w:color w:val="000000"/>
          <w:spacing w:val="-3"/>
        </w:rPr>
        <w:t xml:space="preserve">）</w:t>
      </w:r>
      <w:r>
        <w:rPr>
          <w:color w:val="000000"/>
        </w:rPr>
        <w:t xml:space="preserve">的</w:t>
      </w:r>
      <w:r>
        <w:rPr>
          <w:color w:val="000000"/>
          <w:spacing w:val="-3"/>
        </w:rPr>
        <w:t xml:space="preserve">法定</w:t>
      </w:r>
      <w:r>
        <w:rPr>
          <w:color w:val="000000"/>
        </w:rPr>
        <w:t xml:space="preserve">代表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w:t>
      </w:r>
      <w:r>
        <w:rPr>
          <w:color w:val="000000"/>
          <w:spacing w:val="-3"/>
        </w:rPr>
        <w:t xml:space="preserve">人）。</w:t>
      </w:r>
      <w:r>
        <w:rPr>
          <w:color w:val="000000"/>
        </w:rPr>
      </w:r>
      <w:r/>
    </w:p>
    <w:p>
      <w:pPr>
        <w:pStyle w:val="720"/>
        <w:ind w:firstLine="420"/>
        <w:spacing w:before="170"/>
        <w:rPr>
          <w:color w:val="000000"/>
        </w:rPr>
      </w:pPr>
      <w:r>
        <w:rPr>
          <w:color w:val="000000"/>
        </w:rPr>
        <w:t xml:space="preserve">特此证明。</w:t>
      </w:r>
      <w:r/>
    </w:p>
    <w:p>
      <w:pPr>
        <w:pStyle w:val="720"/>
        <w:ind w:left="1260"/>
        <w:rPr>
          <w:color w:val="000000"/>
          <w:sz w:val="20"/>
        </w:rPr>
      </w:pPr>
      <w:r>
        <w:rPr>
          <w:color w:val="000000"/>
          <w:sz w:val="20"/>
        </w:rPr>
      </w:r>
      <w:r/>
    </w:p>
    <w:p>
      <w:pPr>
        <w:pStyle w:val="720"/>
        <w:ind w:left="1260"/>
        <w:spacing w:before="10"/>
        <w:rPr>
          <w:color w:val="000000"/>
          <w:sz w:val="27"/>
        </w:rPr>
      </w:pPr>
      <w:r>
        <w:rPr>
          <w:color w:val="000000"/>
          <w:sz w:val="27"/>
        </w:rPr>
      </w:r>
      <w:r/>
    </w:p>
    <w:p>
      <w:pPr>
        <w:pStyle w:val="690"/>
        <w:spacing w:line="480" w:lineRule="auto"/>
        <w:rPr>
          <w:color w:val="000000"/>
        </w:rPr>
      </w:pPr>
      <w:r>
        <w:rPr>
          <w:color w:val="000000"/>
        </w:rP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20"/>
              <w:jc w:val="center"/>
              <w:rPr>
                <w:i/>
                <w:color w:val="000000"/>
                <w:sz w:val="20"/>
              </w:rPr>
            </w:pPr>
            <w:r>
              <w:rPr>
                <w:i/>
                <w:color w:val="000000"/>
                <w:sz w:val="24"/>
              </w:rPr>
              <w:t xml:space="preserve">身份证</w:t>
            </w:r>
            <w:r>
              <w:rPr>
                <w:i/>
                <w:color w:val="000000"/>
                <w:sz w:val="24"/>
              </w:rPr>
              <w:t xml:space="preserve">正面</w:t>
            </w:r>
            <w:r>
              <w:rPr>
                <w:i/>
                <w:color w:val="000000"/>
                <w:sz w:val="20"/>
              </w:rPr>
            </w:r>
            <w:r/>
          </w:p>
        </w:tc>
      </w:tr>
    </w:tbl>
    <w:p>
      <w:pPr>
        <w:pStyle w:val="720"/>
        <w:ind w:left="1260"/>
        <w:rPr>
          <w:color w:val="000000"/>
          <w:sz w:val="20"/>
        </w:rPr>
      </w:pPr>
      <w:r>
        <w:rPr>
          <w:color w:val="000000"/>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20"/>
              <w:jc w:val="center"/>
              <w:rPr>
                <w:color w:val="000000"/>
                <w:sz w:val="20"/>
              </w:rPr>
              <w:framePr w:hSpace="180" w:wrap="around" w:vAnchor="text" w:hAnchor="text" w:x="4628" w:y="-3404"/>
            </w:pPr>
            <w:r>
              <w:rPr>
                <w:i/>
                <w:color w:val="000000"/>
                <w:sz w:val="24"/>
              </w:rPr>
              <w:t xml:space="preserve">身份证反面</w:t>
            </w:r>
            <w:r>
              <w:rPr>
                <w:color w:val="000000"/>
                <w:sz w:val="20"/>
              </w:rPr>
            </w:r>
            <w:r/>
          </w:p>
        </w:tc>
      </w:tr>
    </w:tbl>
    <w:p>
      <w:pPr>
        <w:pStyle w:val="720"/>
        <w:rPr>
          <w:color w:val="000000"/>
          <w:sz w:val="20"/>
        </w:rPr>
      </w:pPr>
      <w:r>
        <w:rPr>
          <w:color w:val="000000"/>
          <w:sz w:val="20"/>
        </w:rPr>
      </w:r>
      <w:r/>
    </w:p>
    <w:p>
      <w:pPr>
        <w:pStyle w:val="720"/>
        <w:rPr>
          <w:color w:val="000000"/>
          <w:sz w:val="20"/>
        </w:rPr>
      </w:pPr>
      <w:r>
        <w:rPr>
          <w:color w:val="000000"/>
          <w:sz w:val="20"/>
        </w:rPr>
      </w:r>
      <w:r/>
    </w:p>
    <w:p>
      <w:pPr>
        <w:pStyle w:val="720"/>
        <w:ind w:left="1260"/>
        <w:rPr>
          <w:color w:val="000000"/>
          <w:sz w:val="20"/>
        </w:rPr>
      </w:pPr>
      <w:r>
        <w:rPr>
          <w:color w:val="000000"/>
          <w:sz w:val="20"/>
        </w:rPr>
      </w:r>
      <w:r/>
    </w:p>
    <w:p>
      <w:pPr>
        <w:pStyle w:val="720"/>
        <w:ind w:left="1260"/>
        <w:spacing w:before="1"/>
        <w:rPr>
          <w:color w:val="000000"/>
          <w:sz w:val="22"/>
        </w:rPr>
      </w:pPr>
      <w:r>
        <w:rPr>
          <w:color w:val="000000"/>
          <w:sz w:val="22"/>
        </w:rPr>
      </w:r>
      <w:r/>
    </w:p>
    <w:p>
      <w:pPr>
        <w:pStyle w:val="720"/>
        <w:ind w:left="1260" w:firstLine="3060"/>
        <w:tabs>
          <w:tab w:val="left" w:pos="7977" w:leader="none"/>
        </w:tabs>
        <w:rPr>
          <w:color w:val="000000"/>
        </w:rPr>
      </w:pPr>
      <w:r>
        <w:rPr>
          <w:color w:val="000000"/>
          <w:spacing w:val="-3"/>
        </w:rPr>
        <w:t xml:space="preserve">投标人名称（公章）</w:t>
      </w:r>
      <w:r>
        <w:rPr>
          <w:color w:val="000000"/>
        </w:rPr>
        <w:t xml:space="preserve">：</w:t>
      </w:r>
      <w:r>
        <w:rPr>
          <w:color w:val="000000"/>
          <w:u w:val="single"/>
        </w:rPr>
        <w:t xml:space="preserve"> </w:t>
        <w:tab/>
      </w:r>
      <w:r>
        <w:rPr>
          <w:color w:val="000000"/>
        </w:rPr>
      </w:r>
      <w:r/>
    </w:p>
    <w:p>
      <w:pPr>
        <w:pStyle w:val="690"/>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750"/>
        <w:spacing w:before="0"/>
        <w:rPr>
          <w:rFonts w:ascii="Times New Roman" w:hAnsi="Times New Roman"/>
          <w:bCs w:val="0"/>
          <w:color w:val="000000"/>
          <w:sz w:val="21"/>
          <w:szCs w:val="24"/>
        </w:rPr>
      </w:pPr>
      <w:r>
        <w:rPr>
          <w:rFonts w:ascii="Times New Roman" w:hAnsi="Times New Roman"/>
          <w:color w:val="000000"/>
          <w:sz w:val="24"/>
          <w:szCs w:val="24"/>
        </w:rPr>
        <w:br w:type="page" w:clear="all"/>
      </w:r>
      <w:bookmarkStart w:id="288" w:name="_Toc103848584"/>
      <w:r/>
      <w:bookmarkStart w:id="289" w:name="_Toc107246277"/>
      <w:r/>
      <w:bookmarkStart w:id="290" w:name="_Toc104560899"/>
      <w:r>
        <w:rPr>
          <w:rFonts w:ascii="Times New Roman" w:hAnsi="Times New Roman"/>
          <w:bCs w:val="0"/>
          <w:color w:val="000000"/>
          <w:sz w:val="24"/>
          <w:szCs w:val="24"/>
        </w:rPr>
        <w:t xml:space="preserve">（3）法定代表人（单位负责人）授权委托书</w:t>
      </w:r>
      <w:bookmarkEnd w:id="288"/>
      <w:r/>
      <w:bookmarkEnd w:id="289"/>
      <w:r/>
      <w:bookmarkEnd w:id="290"/>
      <w:r>
        <w:rPr>
          <w:rFonts w:ascii="Times New Roman" w:hAnsi="Times New Roman"/>
          <w:bCs w:val="0"/>
          <w:color w:val="000000"/>
          <w:sz w:val="24"/>
          <w:szCs w:val="24"/>
        </w:rPr>
        <w:t xml:space="preserve">（适用于法人/非法人）</w:t>
      </w:r>
      <w:r>
        <w:rPr>
          <w:rFonts w:ascii="Times New Roman" w:hAnsi="Times New Roman"/>
          <w:bCs w:val="0"/>
          <w:color w:val="000000"/>
          <w:sz w:val="21"/>
          <w:szCs w:val="24"/>
        </w:rPr>
      </w:r>
      <w:r/>
    </w:p>
    <w:p>
      <w:pPr>
        <w:pStyle w:val="690"/>
        <w:jc w:val="center"/>
        <w:rPr>
          <w:b/>
          <w:bCs/>
          <w:color w:val="000000"/>
          <w:sz w:val="24"/>
        </w:rPr>
      </w:pPr>
      <w:r>
        <w:rPr>
          <w:b/>
          <w:bCs/>
          <w:color w:val="000000"/>
          <w:sz w:val="24"/>
        </w:rPr>
      </w:r>
      <w:r/>
    </w:p>
    <w:p>
      <w:pPr>
        <w:pStyle w:val="690"/>
        <w:ind w:firstLine="420"/>
        <w:spacing w:line="300" w:lineRule="exact"/>
        <w:rPr>
          <w:color w:val="000000"/>
          <w:szCs w:val="21"/>
        </w:rPr>
      </w:pPr>
      <w:r>
        <w:rPr>
          <w:color w:val="000000"/>
          <w:szCs w:val="21"/>
        </w:rPr>
        <w:t xml:space="preserve">本授权书声明：注册于</w:t>
      </w:r>
      <w:r>
        <w:rPr>
          <w:color w:val="000000"/>
          <w:szCs w:val="21"/>
          <w:u w:val="single"/>
        </w:rPr>
        <w:t xml:space="preserve">（国家或地区的名称）</w:t>
      </w:r>
      <w:r>
        <w:rPr>
          <w:color w:val="000000"/>
          <w:szCs w:val="21"/>
        </w:rPr>
        <w:t xml:space="preserve">的</w:t>
      </w:r>
      <w:r>
        <w:rPr>
          <w:color w:val="000000"/>
          <w:szCs w:val="21"/>
          <w:u w:val="single"/>
        </w:rPr>
        <w:t xml:space="preserve">         （单位名称）      </w:t>
      </w:r>
      <w:r>
        <w:rPr>
          <w:color w:val="000000"/>
          <w:szCs w:val="21"/>
        </w:rPr>
        <w:t xml:space="preserve">的在法定代表人（签字或盖章）处签字的</w:t>
      </w:r>
      <w:r>
        <w:rPr>
          <w:color w:val="000000"/>
          <w:szCs w:val="21"/>
          <w:u w:val="single"/>
        </w:rPr>
        <w:t xml:space="preserve">   （法定代表人姓名、职务）   </w:t>
      </w:r>
      <w:r>
        <w:rPr>
          <w:color w:val="000000"/>
          <w:szCs w:val="21"/>
        </w:rPr>
        <w:t xml:space="preserve">代表本单位授权 </w:t>
      </w:r>
      <w:r>
        <w:rPr>
          <w:color w:val="000000"/>
          <w:szCs w:val="21"/>
          <w:u w:val="single"/>
        </w:rPr>
        <w:t xml:space="preserve">        （单位名称）      </w:t>
      </w:r>
      <w:r>
        <w:rPr>
          <w:color w:val="000000"/>
          <w:szCs w:val="21"/>
        </w:rPr>
        <w:t xml:space="preserve">的在授权代表（签字）处签字的</w:t>
      </w:r>
      <w:r>
        <w:rPr>
          <w:color w:val="000000"/>
          <w:szCs w:val="21"/>
          <w:u w:val="single"/>
        </w:rPr>
        <w:t xml:space="preserve">（授权代表的姓名、职务）（身份证号码：             ）</w:t>
      </w:r>
      <w:r>
        <w:rPr>
          <w:color w:val="000000"/>
          <w:szCs w:val="21"/>
        </w:rPr>
        <w:t xml:space="preserve">为本单位的合法代理人，就</w:t>
      </w:r>
      <w:r>
        <w:rPr>
          <w:color w:val="000000"/>
          <w:szCs w:val="21"/>
          <w:u w:val="single"/>
        </w:rPr>
        <w:t xml:space="preserve">          （项目名称、项目编号）         </w:t>
      </w:r>
      <w:r>
        <w:rPr>
          <w:color w:val="000000"/>
          <w:szCs w:val="21"/>
        </w:rPr>
        <w:t xml:space="preserve">，以本单位名义处理一切与之相关的事务，其后果由我单位承担。</w:t>
      </w:r>
      <w:r/>
    </w:p>
    <w:p>
      <w:pPr>
        <w:pStyle w:val="690"/>
        <w:ind w:firstLine="420"/>
        <w:spacing w:line="300" w:lineRule="exact"/>
        <w:rPr>
          <w:color w:val="000000"/>
        </w:rPr>
      </w:pPr>
      <w:r>
        <w:rPr>
          <w:color w:val="000000"/>
        </w:rPr>
        <w:t xml:space="preserve">代理人无转委托权，特此委托。</w:t>
      </w:r>
      <w:r/>
    </w:p>
    <w:p>
      <w:pPr>
        <w:pStyle w:val="690"/>
        <w:ind w:firstLine="420"/>
        <w:spacing w:line="300" w:lineRule="exact"/>
        <w:rPr>
          <w:color w:val="000000"/>
          <w:szCs w:val="21"/>
        </w:rPr>
      </w:pPr>
      <w:r>
        <w:rPr>
          <w:color w:val="000000"/>
          <w:szCs w:val="21"/>
        </w:rPr>
        <w:t xml:space="preserve">委托期限：自本授权委托书签署之日起至投标有效期届满之日止。</w:t>
      </w:r>
      <w:r/>
    </w:p>
    <w:p>
      <w:pPr>
        <w:pStyle w:val="690"/>
        <w:ind w:firstLine="420"/>
        <w:spacing w:line="300" w:lineRule="exact"/>
        <w:rPr>
          <w:color w:val="000000"/>
          <w:szCs w:val="21"/>
        </w:rPr>
      </w:pPr>
      <w:r>
        <w:rPr>
          <w:color w:val="000000"/>
          <w:szCs w:val="21"/>
        </w:rPr>
        <w:t xml:space="preserve">投标人名称（公章）：  </w:t>
      </w:r>
      <w:r>
        <w:rPr>
          <w:color w:val="000000"/>
          <w:szCs w:val="21"/>
          <w:u w:val="single"/>
        </w:rPr>
        <w:t xml:space="preserve">                          </w:t>
      </w:r>
      <w:r>
        <w:rPr>
          <w:color w:val="000000"/>
          <w:szCs w:val="21"/>
        </w:rPr>
      </w:r>
      <w:r/>
    </w:p>
    <w:p>
      <w:pPr>
        <w:pStyle w:val="690"/>
        <w:ind w:firstLine="420"/>
        <w:spacing w:line="300" w:lineRule="exact"/>
        <w:rPr>
          <w:color w:val="000000"/>
          <w:szCs w:val="21"/>
          <w:u w:val="single"/>
        </w:rPr>
      </w:pPr>
      <w:r>
        <w:rPr>
          <w:color w:val="000000"/>
          <w:szCs w:val="21"/>
        </w:rPr>
        <w:t xml:space="preserve">法定代表人（签字或</w:t>
      </w:r>
      <w:r>
        <w:rPr>
          <w:rFonts w:hint="eastAsia"/>
          <w:color w:val="000000"/>
          <w:szCs w:val="21"/>
        </w:rPr>
        <w:t xml:space="preserve">印</w:t>
      </w:r>
      <w:r>
        <w:rPr>
          <w:color w:val="000000"/>
          <w:szCs w:val="21"/>
        </w:rPr>
        <w:t xml:space="preserve">章）： </w:t>
      </w:r>
      <w:r>
        <w:rPr>
          <w:color w:val="000000"/>
          <w:szCs w:val="21"/>
          <w:u w:val="single"/>
        </w:rPr>
        <w:t xml:space="preserve">                     </w:t>
      </w:r>
      <w:r/>
    </w:p>
    <w:p>
      <w:pPr>
        <w:pStyle w:val="747"/>
        <w:ind w:firstLine="420"/>
        <w:spacing w:after="0" w:line="300" w:lineRule="exact"/>
        <w:rPr>
          <w:rFonts w:ascii="Times New Roman" w:hAnsi="Times New Roman"/>
          <w:color w:val="000000"/>
        </w:rPr>
      </w:pPr>
      <w:r>
        <w:rPr>
          <w:rFonts w:ascii="Times New Roman" w:hAnsi="Times New Roman"/>
          <w:color w:val="000000"/>
          <w:szCs w:val="21"/>
        </w:rPr>
        <w:t xml:space="preserve">身份证号码：  </w:t>
      </w:r>
      <w:r>
        <w:rPr>
          <w:rFonts w:ascii="Times New Roman" w:hAnsi="Times New Roman"/>
          <w:color w:val="000000"/>
          <w:szCs w:val="21"/>
          <w:u w:val="single"/>
        </w:rPr>
        <w:t xml:space="preserve">                               </w:t>
      </w:r>
      <w:r>
        <w:rPr>
          <w:rFonts w:ascii="Times New Roman" w:hAnsi="Times New Roman"/>
          <w:color w:val="000000"/>
          <w:szCs w:val="21"/>
          <w:u w:val="single"/>
        </w:rPr>
        <w:t xml:space="preserve">  </w:t>
      </w:r>
      <w:r>
        <w:rPr>
          <w:rFonts w:ascii="Times New Roman" w:hAnsi="Times New Roman"/>
          <w:color w:val="000000"/>
        </w:rPr>
      </w:r>
      <w:r/>
    </w:p>
    <w:p>
      <w:pPr>
        <w:pStyle w:val="690"/>
        <w:ind w:firstLine="420"/>
        <w:spacing w:line="300" w:lineRule="exact"/>
        <w:rPr>
          <w:color w:val="000000"/>
          <w:szCs w:val="21"/>
          <w:u w:val="single"/>
        </w:rPr>
      </w:pPr>
      <w:r>
        <w:rPr>
          <w:color w:val="000000"/>
          <w:szCs w:val="21"/>
        </w:rPr>
        <w:t xml:space="preserve">授权代表（签字）：</w:t>
      </w:r>
      <w:r>
        <w:rPr>
          <w:color w:val="000000"/>
          <w:szCs w:val="21"/>
          <w:u w:val="single"/>
        </w:rPr>
        <w:t xml:space="preserve">                            </w:t>
      </w:r>
      <w:r/>
    </w:p>
    <w:p>
      <w:pPr>
        <w:pStyle w:val="747"/>
        <w:ind w:firstLine="420"/>
        <w:spacing w:after="0" w:line="300" w:lineRule="exact"/>
        <w:rPr>
          <w:rFonts w:ascii="Times New Roman" w:hAnsi="Times New Roman"/>
          <w:color w:val="000000"/>
        </w:rPr>
      </w:pPr>
      <w:r>
        <w:rPr>
          <w:rFonts w:ascii="Times New Roman" w:hAnsi="Times New Roman"/>
          <w:color w:val="000000"/>
          <w:szCs w:val="21"/>
        </w:rPr>
        <w:t xml:space="preserve">身份证号码：</w:t>
      </w:r>
      <w:r>
        <w:rPr>
          <w:rFonts w:ascii="Times New Roman" w:hAnsi="Times New Roman"/>
          <w:color w:val="000000"/>
          <w:szCs w:val="21"/>
          <w:u w:val="single"/>
        </w:rPr>
        <w:t xml:space="preserve">                                   </w:t>
      </w:r>
      <w:r>
        <w:rPr>
          <w:rFonts w:ascii="Times New Roman" w:hAnsi="Times New Roman"/>
          <w:color w:val="000000"/>
        </w:rPr>
      </w:r>
      <w:r/>
    </w:p>
    <w:p>
      <w:pPr>
        <w:pStyle w:val="747"/>
        <w:ind w:firstLine="420"/>
        <w:spacing w:after="0" w:line="300" w:lineRule="exact"/>
        <w:rPr>
          <w:rFonts w:ascii="Times New Roman" w:hAnsi="Times New Roman"/>
          <w:color w:val="000000"/>
        </w:rPr>
      </w:pPr>
      <w:r>
        <w:rPr>
          <w:rFonts w:ascii="Times New Roman" w:hAnsi="Times New Roman"/>
          <w:color w:val="000000"/>
        </w:rPr>
      </w:r>
      <w:r/>
    </w:p>
    <w:p>
      <w:pPr>
        <w:pStyle w:val="690"/>
        <w:spacing w:line="480" w:lineRule="auto"/>
        <w:rPr>
          <w:color w:val="000000"/>
        </w:rPr>
      </w:pPr>
      <w:r>
        <w:rPr>
          <w:color w:val="000000"/>
          <w:szCs w:val="21"/>
        </w:rPr>
        <w:t xml:space="preserve">附：法定代表人（单位负责人）有效期内的</w:t>
      </w:r>
      <w:r>
        <w:rPr>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20"/>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84" w:type="dxa"/>
            <w:vAlign w:val="top"/>
            <w:textDirection w:val="lrTb"/>
            <w:noWrap w:val="false"/>
          </w:tcPr>
          <w:p>
            <w:pPr>
              <w:pStyle w:val="690"/>
              <w:jc w:val="left"/>
              <w:spacing w:line="300" w:lineRule="exact"/>
              <w:widowControl/>
              <w:rPr>
                <w:color w:val="000000"/>
                <w:sz w:val="20"/>
              </w:rPr>
            </w:pPr>
            <w:r>
              <w:rPr>
                <w:color w:val="000000"/>
                <w:sz w:val="20"/>
              </w:rPr>
            </w:r>
            <w:r/>
          </w:p>
        </w:tc>
        <w:tc>
          <w:tcPr>
            <w:tcW w:w="4677" w:type="dxa"/>
            <w:vAlign w:val="center"/>
            <w:textDirection w:val="lrTb"/>
            <w:noWrap w:val="false"/>
          </w:tcPr>
          <w:p>
            <w:pPr>
              <w:pStyle w:val="690"/>
              <w:jc w:val="center"/>
              <w:spacing w:line="300" w:lineRule="exact"/>
              <w:widowControl/>
              <w:rPr>
                <w:color w:val="000000"/>
                <w:sz w:val="20"/>
              </w:rPr>
            </w:pPr>
            <w:r>
              <w:rPr>
                <w:i/>
                <w:color w:val="000000"/>
                <w:sz w:val="24"/>
              </w:rPr>
              <w:t xml:space="preserve">身份证反面</w:t>
            </w:r>
            <w:r>
              <w:rPr>
                <w:color w:val="000000"/>
                <w:sz w:val="20"/>
              </w:rPr>
            </w:r>
            <w:r/>
          </w:p>
        </w:tc>
      </w:tr>
    </w:tbl>
    <w:p>
      <w:pPr>
        <w:pStyle w:val="690"/>
        <w:spacing w:line="480" w:lineRule="auto"/>
        <w:rPr>
          <w:color w:val="000000"/>
        </w:rPr>
      </w:pPr>
      <w:r>
        <w:rPr>
          <w:color w:val="000000"/>
          <w:szCs w:val="21"/>
        </w:rPr>
        <w:t xml:space="preserve">授权代表有效期内的身份证复印件</w:t>
      </w:r>
      <w:r>
        <w:rPr>
          <w:color w:val="000000"/>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0"/>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78" w:type="dxa"/>
            <w:vAlign w:val="top"/>
            <w:textDirection w:val="lrTb"/>
            <w:noWrap w:val="false"/>
          </w:tcPr>
          <w:p>
            <w:pPr>
              <w:pStyle w:val="690"/>
              <w:jc w:val="left"/>
              <w:spacing w:line="300" w:lineRule="exact"/>
              <w:widowControl/>
              <w:rPr>
                <w:color w:val="000000"/>
                <w:sz w:val="20"/>
              </w:rPr>
            </w:pPr>
            <w:r>
              <w:rPr>
                <w:color w:val="000000"/>
                <w:sz w:val="20"/>
              </w:rPr>
            </w:r>
            <w:r/>
          </w:p>
        </w:tc>
        <w:tc>
          <w:tcPr>
            <w:tcW w:w="4695" w:type="dxa"/>
            <w:vAlign w:val="center"/>
            <w:textDirection w:val="lrTb"/>
            <w:noWrap w:val="false"/>
          </w:tcPr>
          <w:p>
            <w:pPr>
              <w:pStyle w:val="690"/>
              <w:jc w:val="center"/>
              <w:spacing w:line="300" w:lineRule="exact"/>
              <w:widowControl/>
              <w:rPr>
                <w:color w:val="000000"/>
                <w:sz w:val="20"/>
              </w:rPr>
            </w:pPr>
            <w:r>
              <w:rPr>
                <w:i/>
                <w:color w:val="000000"/>
                <w:sz w:val="24"/>
              </w:rPr>
              <w:t xml:space="preserve">身份证反面</w:t>
            </w:r>
            <w:r>
              <w:rPr>
                <w:color w:val="000000"/>
                <w:sz w:val="20"/>
              </w:rPr>
            </w:r>
            <w:r/>
          </w:p>
        </w:tc>
      </w:tr>
    </w:tbl>
    <w:p>
      <w:pPr>
        <w:pStyle w:val="747"/>
        <w:spacing w:line="300" w:lineRule="exact"/>
        <w:rPr>
          <w:rFonts w:ascii="Times New Roman" w:hAnsi="Times New Roman"/>
          <w:b/>
          <w:bCs/>
          <w:color w:val="000000"/>
          <w:szCs w:val="21"/>
        </w:rPr>
      </w:pPr>
      <w:r>
        <w:rPr>
          <w:rFonts w:ascii="Times New Roman" w:hAnsi="Times New Roman"/>
          <w:b/>
          <w:bCs/>
          <w:color w:val="000000"/>
          <w:szCs w:val="21"/>
        </w:rPr>
        <w:t xml:space="preserve">注： </w:t>
      </w:r>
      <w:r/>
    </w:p>
    <w:p>
      <w:pPr>
        <w:pStyle w:val="747"/>
        <w:spacing w:line="300" w:lineRule="exact"/>
        <w:rPr>
          <w:rFonts w:ascii="Times New Roman" w:hAnsi="Times New Roman"/>
          <w:b/>
          <w:bCs/>
          <w:color w:val="000000"/>
          <w:szCs w:val="21"/>
        </w:rPr>
      </w:pPr>
      <w:r>
        <w:rPr>
          <w:rFonts w:ascii="Times New Roman" w:hAnsi="Times New Roman"/>
          <w:b/>
          <w:bCs/>
          <w:color w:val="000000"/>
          <w:szCs w:val="21"/>
        </w:rPr>
        <w:t xml:space="preserve">1.</w:t>
      </w:r>
      <w:r>
        <w:rPr>
          <w:rFonts w:ascii="Times New Roman" w:hAnsi="Times New Roman"/>
          <w:color w:val="000000"/>
        </w:rPr>
        <w:t xml:space="preserve"> </w:t>
      </w:r>
      <w:r>
        <w:rPr>
          <w:rFonts w:ascii="Times New Roman" w:hAnsi="Times New Roman"/>
          <w:b/>
          <w:bCs/>
          <w:color w:val="000000"/>
          <w:szCs w:val="21"/>
        </w:rPr>
        <w:t xml:space="preserve">若供应商为分公司、分支机构等依法无需设置法定代表人职务的单位（仅当招标文件注明允许上述单位投标时），法定代表人签字处可由单位负责人签署。</w:t>
      </w:r>
      <w:r/>
    </w:p>
    <w:p>
      <w:pPr>
        <w:pStyle w:val="747"/>
        <w:spacing w:line="300" w:lineRule="exact"/>
        <w:rPr>
          <w:rFonts w:ascii="Times New Roman" w:hAnsi="Times New Roman"/>
          <w:b/>
          <w:bCs/>
          <w:color w:val="000000"/>
          <w:szCs w:val="21"/>
        </w:rPr>
      </w:pPr>
      <w:r>
        <w:rPr>
          <w:rFonts w:ascii="Times New Roman" w:hAnsi="Times New Roman"/>
          <w:b/>
          <w:bCs/>
          <w:color w:val="000000"/>
          <w:szCs w:val="21"/>
        </w:rPr>
        <w:t xml:space="preserve">2.若投标文件中签字之处均为法定代表人（单位负责人）本人签署，则可不提供本《授权委托书》，但须提供《法定代表人（单位负责人）身份证明》。</w:t>
      </w:r>
      <w:bookmarkStart w:id="291" w:name="_Toc107246279"/>
      <w:r/>
      <w:bookmarkStart w:id="292" w:name="_Toc104560895"/>
      <w:r>
        <w:rPr>
          <w:rFonts w:ascii="Times New Roman" w:hAnsi="Times New Roman"/>
          <w:b/>
          <w:bCs/>
          <w:color w:val="000000"/>
          <w:szCs w:val="21"/>
        </w:rPr>
      </w:r>
      <w:r/>
    </w:p>
    <w:p>
      <w:pPr>
        <w:pStyle w:val="750"/>
        <w:jc w:val="left"/>
        <w:spacing w:line="360" w:lineRule="auto"/>
        <w:rPr>
          <w:rFonts w:ascii="Times New Roman" w:hAnsi="Times New Roman"/>
          <w:b w:val="0"/>
          <w:bCs w:val="0"/>
          <w:color w:val="000000"/>
          <w:sz w:val="21"/>
          <w:szCs w:val="21"/>
        </w:rPr>
      </w:pPr>
      <w:r>
        <w:rPr>
          <w:color w:val="000000"/>
        </w:rPr>
        <w:br w:type="page" w:clear="all"/>
      </w:r>
      <w:r>
        <w:rPr>
          <w:rFonts w:hint="eastAsia" w:ascii="Times New Roman" w:hAnsi="Times New Roman"/>
          <w:b w:val="0"/>
          <w:bCs w:val="0"/>
          <w:color w:val="000000"/>
          <w:sz w:val="21"/>
          <w:szCs w:val="21"/>
        </w:rPr>
        <w:t xml:space="preserve">★附：授权代表材料</w:t>
      </w:r>
      <w:r>
        <w:rPr>
          <w:rFonts w:hint="eastAsia" w:ascii="Times New Roman" w:hAnsi="Times New Roman"/>
          <w:color w:val="000000"/>
          <w:sz w:val="21"/>
          <w:szCs w:val="21"/>
          <w:u w:val="single"/>
        </w:rPr>
        <w:t xml:space="preserve">（必须提供，否则投标无效）</w:t>
      </w:r>
      <w:r>
        <w:rPr>
          <w:rFonts w:ascii="Times New Roman" w:hAnsi="Times New Roman"/>
          <w:b w:val="0"/>
          <w:bCs w:val="0"/>
          <w:color w:val="000000"/>
          <w:sz w:val="21"/>
          <w:szCs w:val="21"/>
        </w:rPr>
      </w:r>
      <w:r/>
    </w:p>
    <w:p>
      <w:pPr>
        <w:pStyle w:val="727"/>
        <w:ind w:firstLine="420"/>
        <w:spacing w:line="360" w:lineRule="auto"/>
        <w:rPr>
          <w:b/>
          <w:bCs/>
          <w:color w:val="000000"/>
        </w:rPr>
      </w:pPr>
      <w:r>
        <w:rPr>
          <w:rFonts w:hint="eastAsia"/>
          <w:color w:val="000000"/>
        </w:rPr>
        <w:t xml:space="preserve">投标人为其缴纳的开标前3个月内（2025年12月（含）至今）任意一个月社保证明或与其签署的劳动合同复印件等可以证明存在劳动关系的材料。</w:t>
      </w:r>
      <w:r>
        <w:rPr>
          <w:b/>
          <w:bCs/>
          <w:color w:val="000000"/>
        </w:rPr>
      </w:r>
      <w:r/>
    </w:p>
    <w:p>
      <w:pPr>
        <w:pStyle w:val="750"/>
        <w:ind w:firstLine="90"/>
        <w:rPr>
          <w:rFonts w:ascii="Times New Roman" w:hAnsi="Times New Roman"/>
          <w:color w:val="000000"/>
          <w:sz w:val="28"/>
          <w:szCs w:val="24"/>
        </w:rPr>
      </w:pPr>
      <w:r>
        <w:rPr>
          <w:rFonts w:ascii="Times New Roman" w:hAnsi="Times New Roman"/>
          <w:bCs w:val="0"/>
          <w:color w:val="000000"/>
          <w:sz w:val="24"/>
          <w:szCs w:val="24"/>
        </w:rPr>
        <w:br w:type="page" w:clear="all"/>
        <w:t xml:space="preserve">（4）开标一览表</w:t>
      </w:r>
      <w:bookmarkEnd w:id="283"/>
      <w:r/>
      <w:bookmarkEnd w:id="291"/>
      <w:r/>
      <w:bookmarkEnd w:id="292"/>
      <w:r>
        <w:rPr>
          <w:rFonts w:ascii="Times New Roman" w:hAnsi="Times New Roman"/>
          <w:color w:val="000000"/>
          <w:sz w:val="28"/>
          <w:szCs w:val="24"/>
        </w:rPr>
      </w:r>
      <w:r/>
    </w:p>
    <w:p>
      <w:pPr>
        <w:pStyle w:val="690"/>
        <w:ind w:left="-120" w:firstLine="210"/>
        <w:spacing w:line="360" w:lineRule="auto"/>
        <w:rPr>
          <w:color w:val="000000"/>
          <w:szCs w:val="21"/>
        </w:rPr>
      </w:pPr>
      <w:r>
        <w:rPr>
          <w:color w:val="000000"/>
          <w:szCs w:val="21"/>
        </w:rPr>
        <w:t xml:space="preserve">项目名称：</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r>
      <w:r/>
    </w:p>
    <w:p>
      <w:pPr>
        <w:pStyle w:val="690"/>
        <w:ind w:left="-120" w:firstLine="210"/>
        <w:spacing w:line="360" w:lineRule="auto"/>
        <w:rPr>
          <w:color w:val="000000"/>
          <w:szCs w:val="21"/>
          <w:u w:val="single"/>
        </w:rPr>
      </w:pPr>
      <w:r>
        <w:rPr>
          <w:color w:val="000000"/>
          <w:szCs w:val="21"/>
        </w:rPr>
        <w:t xml:space="preserve">项目编号：</w:t>
      </w:r>
      <w:r>
        <w:rPr>
          <w:color w:val="000000"/>
          <w:szCs w:val="21"/>
          <w:u w:val="single"/>
        </w:rPr>
        <w:t xml:space="preserve">                  </w:t>
      </w:r>
      <w:r/>
    </w:p>
    <w:p>
      <w:pPr>
        <w:pStyle w:val="690"/>
        <w:ind w:left="-88" w:right="105" w:firstLine="420"/>
        <w:jc w:val="right"/>
        <w:rPr>
          <w:color w:val="000000"/>
          <w:szCs w:val="21"/>
        </w:rPr>
      </w:pPr>
      <w:r/>
      <w:bookmarkStart w:id="293" w:name="_Toc103848581"/>
      <w:r>
        <w:rPr>
          <w:color w:val="000000"/>
          <w:szCs w:val="21"/>
        </w:rPr>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977"/>
        <w:gridCol w:w="1701"/>
        <w:gridCol w:w="2216"/>
      </w:tblGrid>
      <w:tr>
        <w:trPr>
          <w:trHeight w:val="1031"/>
        </w:trPr>
        <w:tc>
          <w:tcPr>
            <w:tcW w:w="2701" w:type="dxa"/>
            <w:vAlign w:val="center"/>
            <w:textDirection w:val="lrTb"/>
            <w:noWrap w:val="false"/>
          </w:tcPr>
          <w:p>
            <w:pPr>
              <w:pStyle w:val="690"/>
              <w:jc w:val="center"/>
              <w:spacing w:line="360" w:lineRule="auto"/>
              <w:rPr>
                <w:b/>
                <w:bCs/>
                <w:color w:val="000000"/>
              </w:rPr>
            </w:pPr>
            <w:r>
              <w:rPr>
                <w:rFonts w:hint="eastAsia"/>
                <w:b/>
                <w:bCs/>
                <w:color w:val="000000"/>
              </w:rPr>
              <w:t xml:space="preserve">内容</w:t>
            </w:r>
            <w:r>
              <w:rPr>
                <w:b/>
                <w:bCs/>
                <w:color w:val="000000"/>
              </w:rPr>
            </w:r>
            <w:r/>
          </w:p>
        </w:tc>
        <w:tc>
          <w:tcPr>
            <w:tcW w:w="2977" w:type="dxa"/>
            <w:vAlign w:val="center"/>
            <w:textDirection w:val="lrTb"/>
            <w:noWrap w:val="false"/>
          </w:tcPr>
          <w:p>
            <w:pPr>
              <w:pStyle w:val="690"/>
              <w:jc w:val="center"/>
              <w:spacing w:line="360" w:lineRule="auto"/>
              <w:rPr>
                <w:b/>
                <w:bCs/>
                <w:color w:val="000000"/>
              </w:rPr>
            </w:pPr>
            <w:r>
              <w:rPr>
                <w:b/>
                <w:bCs/>
                <w:color w:val="000000"/>
              </w:rPr>
              <w:t xml:space="preserve">投标总价</w:t>
            </w:r>
            <w:r/>
          </w:p>
          <w:p>
            <w:pPr>
              <w:pStyle w:val="690"/>
              <w:jc w:val="center"/>
              <w:spacing w:line="360" w:lineRule="auto"/>
              <w:rPr>
                <w:b/>
                <w:bCs/>
                <w:color w:val="000000"/>
              </w:rPr>
            </w:pPr>
            <w:r>
              <w:rPr>
                <w:b/>
                <w:bCs/>
                <w:color w:val="000000"/>
              </w:rPr>
              <w:t xml:space="preserve">（含税</w:t>
            </w:r>
            <w:r>
              <w:rPr>
                <w:rFonts w:hint="eastAsia"/>
                <w:b/>
                <w:bCs/>
                <w:color w:val="000000"/>
              </w:rPr>
              <w:t xml:space="preserve">，人民币/元</w:t>
            </w:r>
            <w:r>
              <w:rPr>
                <w:b/>
                <w:bCs/>
                <w:color w:val="000000"/>
              </w:rPr>
              <w:t xml:space="preserve">）</w:t>
            </w:r>
            <w:r/>
          </w:p>
        </w:tc>
        <w:tc>
          <w:tcPr>
            <w:tcW w:w="1701" w:type="dxa"/>
            <w:vAlign w:val="center"/>
            <w:textDirection w:val="lrTb"/>
            <w:noWrap w:val="false"/>
          </w:tcPr>
          <w:p>
            <w:pPr>
              <w:pStyle w:val="690"/>
              <w:jc w:val="center"/>
              <w:spacing w:line="360" w:lineRule="auto"/>
              <w:rPr>
                <w:b/>
                <w:bCs/>
                <w:color w:val="000000"/>
              </w:rPr>
            </w:pPr>
            <w:r>
              <w:rPr>
                <w:b/>
                <w:bCs/>
                <w:color w:val="000000"/>
              </w:rPr>
              <w:t xml:space="preserve">税率%</w:t>
            </w:r>
            <w:r/>
          </w:p>
        </w:tc>
        <w:tc>
          <w:tcPr>
            <w:tcW w:w="2216" w:type="dxa"/>
            <w:vAlign w:val="center"/>
            <w:textDirection w:val="lrTb"/>
            <w:noWrap w:val="false"/>
          </w:tcPr>
          <w:p>
            <w:pPr>
              <w:pStyle w:val="690"/>
              <w:jc w:val="center"/>
              <w:spacing w:line="360" w:lineRule="auto"/>
              <w:rPr>
                <w:b/>
                <w:bCs/>
                <w:color w:val="000000"/>
              </w:rPr>
            </w:pPr>
            <w:r>
              <w:rPr>
                <w:rFonts w:hint="eastAsia"/>
                <w:b/>
                <w:bCs/>
                <w:color w:val="000000"/>
              </w:rPr>
              <w:t xml:space="preserve">备注</w:t>
            </w:r>
            <w:r>
              <w:rPr>
                <w:b/>
                <w:bCs/>
                <w:color w:val="000000"/>
              </w:rPr>
            </w:r>
            <w:r/>
          </w:p>
        </w:tc>
      </w:tr>
      <w:tr>
        <w:trPr>
          <w:trHeight w:val="2017"/>
        </w:trPr>
        <w:tc>
          <w:tcPr>
            <w:tcBorders>
              <w:left w:val="single" w:color="000000" w:sz="4" w:space="0"/>
            </w:tcBorders>
            <w:tcW w:w="2701" w:type="dxa"/>
            <w:vAlign w:val="center"/>
            <w:textDirection w:val="lrTb"/>
            <w:noWrap w:val="false"/>
          </w:tcPr>
          <w:p>
            <w:pPr>
              <w:pStyle w:val="690"/>
              <w:jc w:val="center"/>
              <w:spacing w:line="360" w:lineRule="auto"/>
              <w:rPr>
                <w:color w:val="000000"/>
              </w:rPr>
            </w:pPr>
            <w:r>
              <w:rPr>
                <w:rFonts w:hint="eastAsia"/>
                <w:color w:val="000000"/>
              </w:rPr>
              <w:t xml:space="preserve">江苏开放大学桥林校区窗帘采购</w:t>
            </w:r>
            <w:r>
              <w:rPr>
                <w:color w:val="000000"/>
              </w:rPr>
            </w:r>
            <w:r/>
          </w:p>
        </w:tc>
        <w:tc>
          <w:tcPr>
            <w:tcW w:w="2977" w:type="dxa"/>
            <w:vAlign w:val="center"/>
            <w:textDirection w:val="lrTb"/>
            <w:noWrap w:val="false"/>
          </w:tcPr>
          <w:p>
            <w:pPr>
              <w:pStyle w:val="690"/>
              <w:spacing w:line="360" w:lineRule="auto"/>
              <w:rPr>
                <w:color w:val="000000"/>
                <w:szCs w:val="21"/>
              </w:rPr>
            </w:pPr>
            <w:r>
              <w:rPr>
                <w:color w:val="000000"/>
                <w:szCs w:val="21"/>
              </w:rPr>
              <w:t xml:space="preserve">小</w:t>
            </w:r>
            <w:r>
              <w:rPr>
                <w:color w:val="000000"/>
                <w:szCs w:val="21"/>
              </w:rPr>
              <w:t xml:space="preserve">写</w:t>
            </w:r>
            <w:r>
              <w:rPr>
                <w:rFonts w:hint="eastAsia"/>
                <w:color w:val="000000"/>
                <w:szCs w:val="21"/>
              </w:rPr>
              <w:t xml:space="preserve">：</w:t>
            </w:r>
            <w:r>
              <w:rPr>
                <w:color w:val="000000"/>
                <w:szCs w:val="21"/>
                <w:u w:val="single"/>
              </w:rPr>
              <w:t xml:space="preserve">               </w:t>
            </w:r>
            <w:r>
              <w:rPr>
                <w:color w:val="000000"/>
                <w:szCs w:val="21"/>
              </w:rPr>
            </w:r>
            <w:r/>
          </w:p>
          <w:p>
            <w:pPr>
              <w:pStyle w:val="690"/>
              <w:spacing w:line="360" w:lineRule="auto"/>
              <w:rPr>
                <w:rFonts w:hint="eastAsia"/>
                <w:color w:val="000000"/>
              </w:rPr>
            </w:pPr>
            <w:r>
              <w:rPr>
                <w:rFonts w:hint="eastAsia"/>
                <w:color w:val="000000"/>
                <w:szCs w:val="21"/>
              </w:rPr>
              <w:t xml:space="preserve">大写：</w:t>
            </w:r>
            <w:r>
              <w:rPr>
                <w:color w:val="000000"/>
                <w:szCs w:val="21"/>
                <w:u w:val="single"/>
              </w:rPr>
              <w:t xml:space="preserve">               </w:t>
            </w:r>
            <w:r>
              <w:rPr>
                <w:rFonts w:hint="eastAsia"/>
                <w:color w:val="000000"/>
              </w:rPr>
            </w:r>
            <w:r/>
          </w:p>
        </w:tc>
        <w:tc>
          <w:tcPr>
            <w:tcW w:w="1701" w:type="dxa"/>
            <w:vAlign w:val="center"/>
            <w:textDirection w:val="lrTb"/>
            <w:noWrap w:val="false"/>
          </w:tcPr>
          <w:p>
            <w:pPr>
              <w:pStyle w:val="690"/>
              <w:jc w:val="center"/>
              <w:spacing w:line="360" w:lineRule="auto"/>
              <w:rPr>
                <w:color w:val="000000"/>
              </w:rPr>
            </w:pPr>
            <w:r>
              <w:rPr>
                <w:color w:val="000000"/>
              </w:rPr>
            </w:r>
            <w:r/>
          </w:p>
        </w:tc>
        <w:tc>
          <w:tcPr>
            <w:tcW w:w="2216" w:type="dxa"/>
            <w:vAlign w:val="center"/>
            <w:textDirection w:val="lrTb"/>
            <w:noWrap w:val="false"/>
          </w:tcPr>
          <w:p>
            <w:pPr>
              <w:pStyle w:val="690"/>
              <w:jc w:val="center"/>
              <w:spacing w:line="360" w:lineRule="auto"/>
              <w:rPr>
                <w:color w:val="000000"/>
              </w:rPr>
            </w:pPr>
            <w:r>
              <w:rPr>
                <w:color w:val="000000"/>
              </w:rPr>
            </w:r>
            <w:r/>
          </w:p>
        </w:tc>
      </w:tr>
      <w:tr>
        <w:trPr>
          <w:trHeight w:val="1080"/>
        </w:trPr>
        <w:tc>
          <w:tcPr>
            <w:tcBorders>
              <w:left w:val="single" w:color="000000" w:sz="4" w:space="0"/>
            </w:tcBorders>
            <w:tcW w:w="2701" w:type="dxa"/>
            <w:vAlign w:val="center"/>
            <w:textDirection w:val="lrTb"/>
            <w:noWrap w:val="false"/>
          </w:tcPr>
          <w:p>
            <w:pPr>
              <w:pStyle w:val="690"/>
              <w:jc w:val="center"/>
              <w:spacing w:line="360" w:lineRule="auto"/>
              <w:rPr>
                <w:rFonts w:hint="eastAsia"/>
                <w:color w:val="000000"/>
              </w:rPr>
            </w:pPr>
            <w:r>
              <w:rPr>
                <w:rFonts w:hint="eastAsia"/>
                <w:color w:val="000000"/>
              </w:rPr>
              <w:t xml:space="preserve">是否属于小型或微型企业</w:t>
            </w:r>
            <w:r/>
          </w:p>
        </w:tc>
        <w:tc>
          <w:tcPr>
            <w:gridSpan w:val="3"/>
            <w:tcW w:w="6894" w:type="dxa"/>
            <w:vAlign w:val="center"/>
            <w:textDirection w:val="lrTb"/>
            <w:noWrap w:val="false"/>
          </w:tcPr>
          <w:p>
            <w:pPr>
              <w:pStyle w:val="690"/>
              <w:jc w:val="center"/>
              <w:spacing w:line="360" w:lineRule="auto"/>
              <w:rPr>
                <w:rFonts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是</w:t>
            </w:r>
            <w:r>
              <w:rPr>
                <w:rFonts w:ascii="宋体" w:hAnsi="宋体" w:cs="宋体"/>
                <w:color w:val="000000"/>
                <w:sz w:val="22"/>
                <w:szCs w:val="22"/>
                <w:lang w:bidi="ar"/>
              </w:rPr>
            </w:r>
            <w:r/>
          </w:p>
          <w:p>
            <w:pPr>
              <w:pStyle w:val="690"/>
              <w:jc w:val="center"/>
              <w:spacing w:line="360" w:lineRule="auto"/>
              <w:rPr>
                <w:rFonts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否</w:t>
            </w:r>
            <w:r>
              <w:rPr>
                <w:rFonts w:ascii="宋体" w:hAnsi="宋体" w:cs="宋体"/>
                <w:color w:val="000000"/>
                <w:sz w:val="22"/>
                <w:szCs w:val="22"/>
                <w:lang w:bidi="ar"/>
              </w:rPr>
            </w:r>
            <w:r/>
          </w:p>
          <w:p>
            <w:pPr>
              <w:pStyle w:val="690"/>
              <w:spacing w:line="360" w:lineRule="auto"/>
              <w:rPr>
                <w:rFonts w:hint="eastAsia" w:ascii="Segoe UI Symbol" w:hAnsi="Segoe UI Symbol" w:cs="Segoe UI Symbol"/>
                <w:b/>
                <w:bCs/>
                <w:color w:val="000000"/>
                <w:sz w:val="22"/>
                <w:szCs w:val="22"/>
                <w:lang w:bidi="ar"/>
              </w:rPr>
            </w:pPr>
            <w:r>
              <w:rPr>
                <w:rFonts w:hint="eastAsia" w:ascii="Segoe UI Symbol" w:hAnsi="Segoe UI Symbol" w:cs="Segoe UI Symbol"/>
                <w:b/>
                <w:bCs/>
                <w:color w:val="000000"/>
                <w:sz w:val="22"/>
                <w:szCs w:val="22"/>
                <w:lang w:bidi="ar"/>
              </w:rPr>
              <w:t xml:space="preserve">（注：根据采购标的，本项目对应中小企业划分标准所属行业为工业。）</w:t>
            </w:r>
            <w:r/>
          </w:p>
        </w:tc>
      </w:tr>
      <w:tr>
        <w:trPr>
          <w:trHeight w:val="1080"/>
        </w:trPr>
        <w:tc>
          <w:tcPr>
            <w:tcBorders>
              <w:left w:val="single" w:color="000000" w:sz="4" w:space="0"/>
            </w:tcBorders>
            <w:tcW w:w="2701" w:type="dxa"/>
            <w:vAlign w:val="center"/>
            <w:textDirection w:val="lrTb"/>
            <w:noWrap w:val="false"/>
          </w:tcPr>
          <w:p>
            <w:pPr>
              <w:pStyle w:val="690"/>
              <w:jc w:val="center"/>
              <w:spacing w:line="360" w:lineRule="auto"/>
              <w:rPr>
                <w:rFonts w:hint="eastAsia"/>
                <w:color w:val="000000"/>
              </w:rPr>
            </w:pPr>
            <w:r>
              <w:rPr>
                <w:rFonts w:hint="eastAsia"/>
                <w:color w:val="000000"/>
              </w:rPr>
              <w:t xml:space="preserve">核心产品（手动布帘）品牌</w:t>
            </w:r>
            <w:r/>
          </w:p>
        </w:tc>
        <w:tc>
          <w:tcPr>
            <w:gridSpan w:val="3"/>
            <w:tcW w:w="6894" w:type="dxa"/>
            <w:vAlign w:val="center"/>
            <w:textDirection w:val="lrTb"/>
            <w:noWrap w:val="false"/>
          </w:tcPr>
          <w:p>
            <w:pPr>
              <w:pStyle w:val="690"/>
              <w:jc w:val="center"/>
              <w:spacing w:line="360" w:lineRule="auto"/>
              <w:rPr>
                <w:rFonts w:ascii="Segoe UI Symbol" w:hAnsi="Segoe UI Symbol" w:cs="Segoe UI Symbol"/>
                <w:color w:val="000000"/>
                <w:sz w:val="22"/>
                <w:szCs w:val="22"/>
                <w:lang w:bidi="ar"/>
              </w:rPr>
            </w:pPr>
            <w:r>
              <w:rPr>
                <w:rFonts w:ascii="Segoe UI Symbol" w:hAnsi="Segoe UI Symbol" w:cs="Segoe UI Symbol"/>
                <w:color w:val="000000"/>
                <w:sz w:val="22"/>
                <w:szCs w:val="22"/>
                <w:lang w:bidi="ar"/>
              </w:rPr>
            </w:r>
            <w:r/>
          </w:p>
        </w:tc>
      </w:tr>
    </w:tbl>
    <w:p>
      <w:pPr>
        <w:pStyle w:val="690"/>
        <w:ind w:firstLine="105"/>
        <w:spacing w:line="360" w:lineRule="auto"/>
        <w:rPr>
          <w:bCs/>
          <w:color w:val="000000"/>
        </w:rPr>
      </w:pPr>
      <w:r>
        <w:rPr>
          <w:bCs/>
          <w:color w:val="000000"/>
        </w:rPr>
        <w:t xml:space="preserve">注：</w:t>
      </w:r>
      <w:r/>
    </w:p>
    <w:p>
      <w:pPr>
        <w:pStyle w:val="690"/>
        <w:numPr>
          <w:ilvl w:val="0"/>
          <w:numId w:val="5"/>
        </w:numPr>
        <w:ind w:left="105"/>
        <w:spacing w:line="360" w:lineRule="auto"/>
        <w:rPr>
          <w:bCs/>
          <w:color w:val="000000"/>
        </w:rPr>
      </w:pPr>
      <w:r>
        <w:rPr>
          <w:bCs/>
          <w:color w:val="000000"/>
        </w:rPr>
        <w:t xml:space="preserve">开标一览表除在投标文件中提供之外，还需</w:t>
      </w:r>
      <w:r>
        <w:rPr>
          <w:rFonts w:hint="eastAsia"/>
          <w:bCs/>
          <w:color w:val="000000"/>
        </w:rPr>
        <w:t xml:space="preserve">另外</w:t>
      </w:r>
      <w:r>
        <w:rPr>
          <w:bCs/>
          <w:color w:val="000000"/>
        </w:rPr>
        <w:t xml:space="preserve">提供一份单独封装（单面打印，无须胶装），与投标文件同时密封提供。单独密封的开标一览表仅是为方便唱标所用，如未提交，不构成投标文件的完整性偏离。</w:t>
      </w:r>
      <w:r/>
    </w:p>
    <w:p>
      <w:pPr>
        <w:pStyle w:val="690"/>
        <w:ind w:left="105"/>
        <w:spacing w:line="360" w:lineRule="auto"/>
        <w:rPr>
          <w:bCs/>
          <w:color w:val="000000"/>
        </w:rPr>
      </w:pPr>
      <w:r>
        <w:rPr>
          <w:rFonts w:hint="eastAsia"/>
          <w:bCs/>
          <w:color w:val="000000"/>
        </w:rPr>
        <w:t xml:space="preserve">2</w:t>
      </w:r>
      <w:r>
        <w:rPr>
          <w:bCs/>
          <w:color w:val="000000"/>
        </w:rPr>
        <w:t xml:space="preserve">、投标人在报价时应充分考虑不确定性因素所引起的费用。</w:t>
      </w:r>
      <w:r/>
    </w:p>
    <w:p>
      <w:pPr>
        <w:pStyle w:val="690"/>
        <w:ind w:left="105"/>
        <w:spacing w:line="360" w:lineRule="auto"/>
        <w:rPr>
          <w:bCs/>
          <w:color w:val="000000"/>
        </w:rPr>
      </w:pPr>
      <w:r>
        <w:rPr>
          <w:rFonts w:hint="eastAsia"/>
          <w:bCs/>
          <w:color w:val="000000"/>
        </w:rPr>
        <w:t xml:space="preserve">3</w:t>
      </w:r>
      <w:r>
        <w:rPr>
          <w:bCs/>
          <w:color w:val="000000"/>
        </w:rPr>
        <w:t xml:space="preserve">、除有特殊说明外，以上</w:t>
      </w:r>
      <w:r>
        <w:rPr>
          <w:bCs/>
          <w:color w:val="000000"/>
          <w:szCs w:val="21"/>
        </w:rPr>
        <w:t xml:space="preserve">“</w:t>
      </w:r>
      <w:r>
        <w:rPr>
          <w:bCs/>
          <w:color w:val="000000"/>
        </w:rPr>
        <w:t xml:space="preserve">税</w:t>
      </w:r>
      <w:r>
        <w:rPr>
          <w:bCs/>
          <w:color w:val="000000"/>
          <w:sz w:val="24"/>
        </w:rPr>
        <w:t xml:space="preserve">”</w:t>
      </w:r>
      <w:r>
        <w:rPr>
          <w:bCs/>
          <w:color w:val="000000"/>
        </w:rPr>
        <w:t xml:space="preserve">均指增值税。</w:t>
      </w:r>
      <w:r/>
    </w:p>
    <w:p>
      <w:pPr>
        <w:pStyle w:val="690"/>
        <w:ind w:right="420" w:firstLine="4515"/>
        <w:spacing w:line="360" w:lineRule="auto"/>
        <w:rPr>
          <w:color w:val="000000"/>
          <w:u w:val="single"/>
        </w:rPr>
      </w:pPr>
      <w:r>
        <w:rPr>
          <w:color w:val="000000"/>
        </w:rPr>
        <w:t xml:space="preserve">投标人名称（公章）：</w:t>
      </w:r>
      <w:r>
        <w:rPr>
          <w:color w:val="000000"/>
          <w:u w:val="single"/>
        </w:rPr>
        <w:t xml:space="preserve">                 </w:t>
      </w:r>
      <w:r/>
    </w:p>
    <w:p>
      <w:pPr>
        <w:pStyle w:val="690"/>
        <w:ind w:right="420" w:firstLine="4515"/>
        <w:spacing w:line="360" w:lineRule="auto"/>
        <w:rPr>
          <w:color w:val="000000"/>
          <w:szCs w:val="21"/>
        </w:rPr>
      </w:pPr>
      <w:r>
        <w:rPr>
          <w:color w:val="000000"/>
          <w:szCs w:val="21"/>
        </w:rPr>
        <w:t xml:space="preserve">法定代表人（单位负责人）</w:t>
      </w:r>
      <w:r/>
    </w:p>
    <w:p>
      <w:pPr>
        <w:pStyle w:val="690"/>
        <w:jc w:val="right"/>
        <w:spacing w:line="360" w:lineRule="auto"/>
        <w:rPr>
          <w:color w:val="000000"/>
          <w:szCs w:val="21"/>
          <w:u w:val="single"/>
        </w:rPr>
      </w:pPr>
      <w:r>
        <w:rPr>
          <w:color w:val="000000"/>
          <w:szCs w:val="21"/>
        </w:rPr>
        <w:t xml:space="preserve">或其授权代表（签字或盖章）：</w:t>
      </w:r>
      <w:r>
        <w:rPr>
          <w:color w:val="000000"/>
          <w:szCs w:val="21"/>
          <w:u w:val="single"/>
        </w:rPr>
        <w:t xml:space="preserve">  </w:t>
        <w:tab/>
        <w:t xml:space="preserve">     </w:t>
        <w:tab/>
      </w:r>
      <w:r/>
    </w:p>
    <w:p>
      <w:pPr>
        <w:pStyle w:val="690"/>
        <w:ind w:right="420"/>
        <w:jc w:val="center"/>
        <w:spacing w:line="360" w:lineRule="auto"/>
        <w:rPr>
          <w:rFonts w:eastAsia="黑体"/>
          <w:b/>
          <w:color w:val="000000"/>
          <w:sz w:val="32"/>
          <w:szCs w:val="32"/>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750"/>
        <w:rPr>
          <w:rFonts w:ascii="Times New Roman" w:hAnsi="Times New Roman"/>
          <w:bCs w:val="0"/>
          <w:color w:val="000000"/>
          <w:sz w:val="24"/>
          <w:szCs w:val="24"/>
        </w:rPr>
      </w:pPr>
      <w:r/>
      <w:bookmarkStart w:id="294" w:name="_Toc104560896"/>
      <w:r>
        <w:rPr>
          <w:rFonts w:ascii="Times New Roman" w:hAnsi="Times New Roman"/>
          <w:bCs w:val="0"/>
          <w:color w:val="000000"/>
          <w:sz w:val="24"/>
          <w:szCs w:val="24"/>
        </w:rPr>
        <w:br w:type="page" w:clear="all"/>
      </w:r>
      <w:bookmarkEnd w:id="293"/>
      <w:r/>
      <w:bookmarkEnd w:id="294"/>
      <w:r/>
      <w:bookmarkStart w:id="295" w:name="_Toc103848586"/>
      <w:r/>
      <w:bookmarkStart w:id="296" w:name="_Toc104560901"/>
      <w:r/>
      <w:bookmarkStart w:id="297" w:name="_Toc107246281"/>
      <w:r/>
      <w:bookmarkStart w:id="298" w:name="_Toc102117319"/>
      <w:r>
        <w:rPr>
          <w:rFonts w:ascii="Times New Roman" w:hAnsi="Times New Roman"/>
          <w:bCs w:val="0"/>
          <w:color w:val="000000"/>
          <w:sz w:val="24"/>
          <w:szCs w:val="24"/>
        </w:rPr>
        <w:t xml:space="preserve">（5）分项报价表</w:t>
      </w:r>
      <w:r/>
    </w:p>
    <w:tbl>
      <w:tblPr>
        <w:tblW w:w="81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38"/>
        <w:gridCol w:w="1639"/>
        <w:gridCol w:w="1639"/>
        <w:gridCol w:w="1639"/>
      </w:tblGrid>
      <w:tr>
        <w:trPr>
          <w:trHeight w:val="944"/>
        </w:trPr>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帘种</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单位</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数量</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单价（含税，元）</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合计（含税，元）</w:t>
            </w:r>
            <w:r/>
          </w:p>
        </w:tc>
      </w:tr>
      <w:tr>
        <w:trPr>
          <w:trHeight w:val="465"/>
        </w:trPr>
        <w:tc>
          <w:tcPr>
            <w:tcW w:w="1638" w:type="dxa"/>
            <w:vAlign w:val="center"/>
            <w:textDirection w:val="lrTb"/>
            <w:noWrap w:val="false"/>
          </w:tcPr>
          <w:p>
            <w:pPr>
              <w:pStyle w:val="690"/>
              <w:jc w:val="center"/>
              <w:spacing w:line="288" w:lineRule="auto"/>
              <w:widowControl/>
              <w:rPr>
                <w:rFonts w:hint="eastAsia" w:ascii="宋体" w:hAnsi="宋体"/>
                <w:b/>
                <w:bCs/>
                <w:color w:val="000000"/>
                <w:szCs w:val="21"/>
              </w:rPr>
            </w:pPr>
            <w:r>
              <w:rPr>
                <w:rFonts w:hint="eastAsia" w:ascii="宋体" w:hAnsi="宋体"/>
                <w:b/>
                <w:bCs/>
                <w:color w:val="000000"/>
                <w:szCs w:val="21"/>
              </w:rPr>
              <w:t xml:space="preserve">手动布帘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13467.3</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65"/>
        </w:trPr>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手动卷帘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579.84</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79"/>
        </w:trPr>
        <w:tc>
          <w:tcPr>
            <w:tcW w:w="1638" w:type="dxa"/>
            <w:vAlign w:val="center"/>
            <w:textDirection w:val="lrTb"/>
            <w:noWrap w:val="false"/>
          </w:tcPr>
          <w:p>
            <w:pPr>
              <w:pStyle w:val="690"/>
              <w:jc w:val="center"/>
              <w:spacing w:line="288" w:lineRule="auto"/>
              <w:widowControl/>
              <w:rPr>
                <w:rFonts w:hint="eastAsia" w:ascii="宋体" w:hAnsi="宋体"/>
                <w:b/>
                <w:bCs/>
                <w:color w:val="000000"/>
                <w:szCs w:val="21"/>
              </w:rPr>
            </w:pPr>
            <w:r>
              <w:rPr>
                <w:rFonts w:hint="eastAsia" w:ascii="宋体" w:hAnsi="宋体"/>
                <w:b/>
                <w:bCs/>
                <w:color w:val="000000"/>
                <w:szCs w:val="21"/>
              </w:rPr>
              <w:t xml:space="preserve">浴帘</w:t>
            </w:r>
            <w:r/>
          </w:p>
        </w:tc>
        <w:tc>
          <w:tcPr>
            <w:tcW w:w="1638"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个</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819</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r>
        <w:trPr>
          <w:trHeight w:val="479"/>
        </w:trPr>
        <w:tc>
          <w:tcPr>
            <w:gridSpan w:val="4"/>
            <w:tcW w:w="6554"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t xml:space="preserve">合计（含税，元）</w:t>
            </w:r>
            <w:r/>
          </w:p>
        </w:tc>
        <w:tc>
          <w:tcPr>
            <w:tcW w:w="1639" w:type="dxa"/>
            <w:vAlign w:val="center"/>
            <w:textDirection w:val="lrTb"/>
            <w:noWrap w:val="false"/>
          </w:tcPr>
          <w:p>
            <w:pPr>
              <w:pStyle w:val="690"/>
              <w:jc w:val="center"/>
              <w:spacing w:line="288" w:lineRule="auto"/>
              <w:rPr>
                <w:rFonts w:hint="eastAsia" w:ascii="宋体" w:hAnsi="宋体"/>
                <w:b/>
                <w:bCs/>
                <w:color w:val="000000"/>
                <w:szCs w:val="21"/>
              </w:rPr>
            </w:pPr>
            <w:r>
              <w:rPr>
                <w:rFonts w:hint="eastAsia" w:ascii="宋体" w:hAnsi="宋体"/>
                <w:b/>
                <w:bCs/>
                <w:color w:val="000000"/>
                <w:szCs w:val="21"/>
              </w:rPr>
            </w:r>
            <w:r/>
          </w:p>
        </w:tc>
      </w:tr>
    </w:tbl>
    <w:p>
      <w:pPr>
        <w:pStyle w:val="690"/>
        <w:rPr>
          <w:color w:val="000000"/>
          <w:szCs w:val="21"/>
        </w:rPr>
      </w:pPr>
      <w:r>
        <w:rPr>
          <w:color w:val="000000"/>
          <w:szCs w:val="21"/>
        </w:rPr>
      </w:r>
      <w:r/>
    </w:p>
    <w:p>
      <w:pPr>
        <w:pStyle w:val="690"/>
        <w:ind w:firstLine="420"/>
        <w:spacing w:line="360" w:lineRule="auto"/>
        <w:rPr>
          <w:color w:val="000000"/>
          <w:szCs w:val="21"/>
        </w:rPr>
      </w:pPr>
      <w:r>
        <w:rPr>
          <w:rFonts w:hint="eastAsia"/>
          <w:color w:val="000000"/>
          <w:szCs w:val="21"/>
        </w:rPr>
        <w:t xml:space="preserve">注：</w:t>
      </w:r>
      <w:r>
        <w:rPr>
          <w:color w:val="000000"/>
          <w:szCs w:val="21"/>
        </w:rPr>
      </w:r>
      <w:r/>
    </w:p>
    <w:p>
      <w:pPr>
        <w:pStyle w:val="690"/>
        <w:ind w:firstLine="420"/>
        <w:spacing w:line="360" w:lineRule="auto"/>
        <w:rPr>
          <w:color w:val="000000"/>
          <w:szCs w:val="21"/>
        </w:rPr>
      </w:pPr>
      <w:r>
        <w:rPr>
          <w:rFonts w:hint="eastAsia"/>
          <w:color w:val="000000"/>
          <w:szCs w:val="21"/>
        </w:rPr>
        <w:t xml:space="preserve">1、以上表格中的“帘种、单位、数量”供应商均不得擅自变动。</w:t>
      </w:r>
      <w:r>
        <w:rPr>
          <w:color w:val="000000"/>
          <w:szCs w:val="21"/>
        </w:rPr>
      </w:r>
      <w:r/>
    </w:p>
    <w:p>
      <w:pPr>
        <w:pStyle w:val="690"/>
        <w:ind w:firstLine="420"/>
        <w:spacing w:line="360" w:lineRule="auto"/>
        <w:rPr>
          <w:color w:val="000000"/>
          <w:szCs w:val="21"/>
        </w:rPr>
      </w:pPr>
      <w:r>
        <w:rPr>
          <w:rFonts w:hint="eastAsia"/>
          <w:color w:val="000000"/>
          <w:szCs w:val="21"/>
        </w:rPr>
        <w:t xml:space="preserve">2、以上价格包含项目</w:t>
      </w:r>
      <w:r>
        <w:rPr>
          <w:rFonts w:hint="eastAsia"/>
          <w:color w:val="000000"/>
          <w:szCs w:val="21"/>
        </w:rPr>
        <w:t xml:space="preserve">实施所有费用（包装、仓储、运输、安装、保险、劳保及验收合格之前及保修期内的所有含税费用、专利技术及相关所发生的全部费用）以及供应商利润、税金及合同包含的所有风险、责任等各项应有费用，还应包括供应商应当提供的伴随服务/售后服务费用。</w:t>
      </w:r>
      <w:r>
        <w:rPr>
          <w:color w:val="000000"/>
          <w:szCs w:val="21"/>
        </w:rPr>
      </w:r>
      <w:r/>
    </w:p>
    <w:p>
      <w:pPr>
        <w:pStyle w:val="690"/>
        <w:ind w:firstLine="420"/>
        <w:spacing w:line="360" w:lineRule="auto"/>
        <w:rPr>
          <w:rFonts w:hint="eastAsia"/>
          <w:color w:val="000000"/>
          <w:szCs w:val="21"/>
        </w:rPr>
      </w:pPr>
      <w:r>
        <w:rPr>
          <w:rFonts w:hint="eastAsia"/>
          <w:color w:val="000000"/>
          <w:szCs w:val="21"/>
        </w:rPr>
        <w:t xml:space="preserve">3、</w:t>
      </w:r>
      <w:r>
        <w:rPr>
          <w:rFonts w:hint="eastAsia" w:hAnsi="宋体"/>
          <w:b/>
          <w:bCs/>
          <w:color w:val="000000"/>
        </w:rPr>
        <w:t xml:space="preserve">上表数量为暂估，采购人可以根据实际需要增减货物数量，最终以实际中标单价乘以最终成交数量计算。</w:t>
      </w:r>
      <w:r>
        <w:rPr>
          <w:rFonts w:hint="eastAsia"/>
          <w:color w:val="000000"/>
          <w:szCs w:val="21"/>
        </w:rPr>
      </w:r>
      <w:r/>
    </w:p>
    <w:p>
      <w:pPr>
        <w:pStyle w:val="690"/>
        <w:spacing w:line="600" w:lineRule="auto"/>
        <w:rPr>
          <w:color w:val="000000"/>
          <w:szCs w:val="21"/>
        </w:rPr>
      </w:pPr>
      <w:r>
        <w:rPr>
          <w:color w:val="000000"/>
          <w:szCs w:val="21"/>
        </w:rPr>
      </w:r>
      <w:r/>
    </w:p>
    <w:p>
      <w:pPr>
        <w:pStyle w:val="690"/>
        <w:spacing w:line="600" w:lineRule="auto"/>
        <w:rPr>
          <w:color w:val="000000"/>
          <w:szCs w:val="21"/>
        </w:rPr>
      </w:pPr>
      <w:r>
        <w:rPr>
          <w:color w:val="000000"/>
          <w:szCs w:val="21"/>
        </w:rPr>
        <w:t xml:space="preserve">投标人名称（公章）：</w:t>
      </w:r>
      <w:r>
        <w:rPr>
          <w:color w:val="000000"/>
          <w:szCs w:val="21"/>
          <w:u w:val="single"/>
        </w:rPr>
        <w:t xml:space="preserve">　　　　　　　          　</w:t>
      </w:r>
      <w:r>
        <w:rPr>
          <w:color w:val="000000"/>
          <w:szCs w:val="21"/>
        </w:rPr>
      </w:r>
      <w:r/>
    </w:p>
    <w:p>
      <w:pPr>
        <w:pStyle w:val="690"/>
        <w:jc w:val="left"/>
        <w:spacing w:line="300" w:lineRule="exact"/>
        <w:rPr>
          <w:color w:val="000000"/>
          <w:szCs w:val="21"/>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r>
      <w:r>
        <w:rPr>
          <w:color w:val="000000"/>
          <w:szCs w:val="21"/>
        </w:rPr>
      </w:r>
      <w:r/>
    </w:p>
    <w:p>
      <w:pPr>
        <w:pStyle w:val="690"/>
        <w:jc w:val="left"/>
        <w:spacing w:line="300" w:lineRule="exact"/>
        <w:rPr>
          <w:color w:val="000000"/>
          <w:szCs w:val="21"/>
          <w:u w:val="single"/>
        </w:rPr>
      </w:pPr>
      <w:r>
        <w:rPr>
          <w:color w:val="000000"/>
          <w:szCs w:val="21"/>
          <w:u w:val="single"/>
        </w:rPr>
      </w:r>
      <w:r/>
    </w:p>
    <w:p>
      <w:pPr>
        <w:pStyle w:val="690"/>
        <w:jc w:val="left"/>
        <w:spacing w:line="360" w:lineRule="auto"/>
        <w:rPr>
          <w:color w:val="000000"/>
          <w:szCs w:val="21"/>
        </w:rPr>
      </w:pPr>
      <w:r>
        <w:rPr>
          <w:color w:val="000000"/>
          <w:szCs w:val="21"/>
        </w:rPr>
        <w:t xml:space="preserve">日期：  年   月   日</w:t>
      </w:r>
      <w:r/>
    </w:p>
    <w:p>
      <w:pPr>
        <w:pStyle w:val="724"/>
        <w:ind w:left="1260"/>
        <w:rPr>
          <w:color w:val="000000"/>
        </w:rPr>
      </w:pPr>
      <w:r>
        <w:rPr>
          <w:color w:val="000000"/>
        </w:rPr>
      </w:r>
      <w:r/>
    </w:p>
    <w:p>
      <w:pPr>
        <w:pStyle w:val="690"/>
        <w:jc w:val="left"/>
        <w:spacing w:line="360" w:lineRule="auto"/>
        <w:rPr>
          <w:color w:val="000000"/>
        </w:rPr>
      </w:pPr>
      <w:r>
        <w:rPr>
          <w:b/>
          <w:color w:val="000000"/>
          <w:szCs w:val="21"/>
        </w:rPr>
        <w:br w:type="page" w:clear="all"/>
      </w:r>
      <w:r>
        <w:rPr>
          <w:color w:val="000000"/>
        </w:rPr>
      </w:r>
      <w:r/>
    </w:p>
    <w:p>
      <w:pPr>
        <w:pStyle w:val="750"/>
        <w:spacing w:line="240" w:lineRule="atLeast"/>
        <w:rPr>
          <w:rFonts w:ascii="Times New Roman" w:hAnsi="Times New Roman"/>
          <w:color w:val="000000"/>
          <w:sz w:val="24"/>
          <w:szCs w:val="24"/>
        </w:rPr>
      </w:pP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）商务条款偏离表</w:t>
      </w:r>
      <w:bookmarkEnd w:id="295"/>
      <w:r/>
      <w:bookmarkEnd w:id="296"/>
      <w:r/>
      <w:bookmarkEnd w:id="297"/>
      <w:r>
        <w:rPr>
          <w:rFonts w:ascii="Times New Roman" w:hAnsi="Times New Roman"/>
          <w:color w:val="000000"/>
          <w:sz w:val="24"/>
          <w:szCs w:val="24"/>
        </w:rPr>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420"/>
        <w:rPr>
          <w:rFonts w:ascii="Times New Roman" w:hAnsi="Times New Roman"/>
          <w:color w:val="000000"/>
          <w:sz w:val="21"/>
          <w:szCs w:val="21"/>
          <w:u w:val="single"/>
        </w:rPr>
      </w:pPr>
      <w:r>
        <w:rPr>
          <w:rFonts w:ascii="Times New Roman" w:hAnsi="Times New Roman"/>
          <w:color w:val="000000"/>
          <w:sz w:val="21"/>
          <w:szCs w:val="21"/>
        </w:rPr>
        <w:t xml:space="preserve">项目名称：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t xml:space="preserve">项目编号：</w:t>
      </w:r>
      <w:r>
        <w:rPr>
          <w:rFonts w:ascii="Times New Roman" w:hAnsi="Times New Roman"/>
          <w:color w:val="000000"/>
          <w:sz w:val="21"/>
          <w:szCs w:val="21"/>
          <w:u w:val="single"/>
        </w:rPr>
        <w:t xml:space="preserve">               </w:t>
      </w:r>
      <w:r/>
    </w:p>
    <w:p>
      <w:pPr>
        <w:pStyle w:val="780"/>
        <w:ind w:firstLine="420"/>
        <w:rPr>
          <w:rFonts w:ascii="Times New Roman" w:hAnsi="Times New Roman"/>
          <w:color w:val="000000"/>
          <w:sz w:val="21"/>
          <w:szCs w:val="21"/>
          <w:u w:val="single"/>
        </w:rPr>
      </w:pPr>
      <w:r>
        <w:rPr>
          <w:rFonts w:hint="eastAsia" w:ascii="Times New Roman" w:hAnsi="Times New Roman"/>
          <w:color w:val="000000"/>
          <w:sz w:val="21"/>
          <w:szCs w:val="21"/>
        </w:rPr>
        <w:t xml:space="preserve">标段</w:t>
      </w:r>
      <w:r>
        <w:rPr>
          <w:rFonts w:ascii="Times New Roman" w:hAnsi="Times New Roman"/>
          <w:color w:val="000000"/>
          <w:sz w:val="21"/>
          <w:szCs w:val="21"/>
        </w:rPr>
        <w:t xml:space="preserve">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r>
      <w:r>
        <w:rPr>
          <w:rFonts w:hint="eastAsia" w:ascii="Times New Roman" w:hAnsi="Times New Roman"/>
          <w:color w:val="000000"/>
          <w:sz w:val="21"/>
          <w:szCs w:val="21"/>
        </w:rPr>
        <w:t xml:space="preserve">标段</w:t>
      </w:r>
      <w:r>
        <w:rPr>
          <w:rFonts w:ascii="Times New Roman" w:hAnsi="Times New Roman"/>
          <w:color w:val="000000"/>
          <w:sz w:val="21"/>
          <w:szCs w:val="21"/>
        </w:rPr>
        <w:t xml:space="preserve">编号：</w:t>
      </w:r>
      <w:r>
        <w:rPr>
          <w:rFonts w:ascii="Times New Roman" w:hAnsi="Times New Roman"/>
          <w:color w:val="000000"/>
          <w:sz w:val="21"/>
          <w:szCs w:val="21"/>
          <w:u w:val="single"/>
        </w:rPr>
        <w:t xml:space="preserve">               </w:t>
      </w:r>
      <w:r/>
    </w:p>
    <w:p>
      <w:pPr>
        <w:pStyle w:val="780"/>
        <w:ind w:firstLine="420"/>
        <w:rPr>
          <w:rFonts w:ascii="Times New Roman" w:hAnsi="Times New Roman"/>
          <w:color w:val="000000"/>
          <w:sz w:val="21"/>
          <w:szCs w:val="21"/>
          <w:u w:val="single"/>
        </w:rPr>
      </w:pPr>
      <w:r>
        <w:rPr>
          <w:rFonts w:ascii="Times New Roman" w:hAnsi="Times New Roman"/>
          <w:color w:val="000000"/>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序号</w:t>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招标文件条目号</w:t>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招标文件的商务条款</w:t>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投标文件的商务条款</w:t>
            </w:r>
            <w:r/>
          </w:p>
        </w:tc>
        <w:tc>
          <w:tcPr>
            <w:tcW w:w="1134" w:type="dxa"/>
            <w:vAlign w:val="top"/>
            <w:textDirection w:val="lrTb"/>
            <w:noWrap w:val="false"/>
          </w:tcPr>
          <w:p>
            <w:pPr>
              <w:pStyle w:val="780"/>
              <w:ind w:firstLine="0"/>
              <w:jc w:val="center"/>
              <w:spacing w:line="480" w:lineRule="auto"/>
              <w:rPr>
                <w:rFonts w:ascii="Times New Roman" w:hAnsi="Times New Roman"/>
                <w:color w:val="000000"/>
                <w:sz w:val="21"/>
                <w:szCs w:val="21"/>
              </w:rPr>
            </w:pPr>
            <w:r>
              <w:rPr>
                <w:rFonts w:ascii="Times New Roman" w:hAnsi="Times New Roman"/>
                <w:color w:val="000000"/>
                <w:sz w:val="21"/>
                <w:szCs w:val="21"/>
              </w:rPr>
              <w:t xml:space="preserve">是否偏离</w:t>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偏离</w:t>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t xml:space="preserve">说明</w:t>
            </w:r>
            <w:r/>
          </w:p>
        </w:tc>
      </w:tr>
      <w:tr>
        <w:trPr>
          <w:trHeight w:val="570"/>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1"/>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90"/>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14"/>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2"/>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07"/>
        </w:trPr>
        <w:tc>
          <w:tcPr>
            <w:tcW w:w="653"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780"/>
              <w:ind w:firstLine="0"/>
              <w:jc w:val="center"/>
              <w:rPr>
                <w:rFonts w:ascii="Times New Roman" w:hAnsi="Times New Roman"/>
                <w:color w:val="000000"/>
                <w:sz w:val="21"/>
                <w:szCs w:val="21"/>
              </w:rPr>
            </w:pPr>
            <w:r>
              <w:rPr>
                <w:rFonts w:ascii="Times New Roman" w:hAnsi="Times New Roman"/>
                <w:color w:val="000000"/>
                <w:sz w:val="21"/>
                <w:szCs w:val="21"/>
              </w:rPr>
            </w:r>
            <w:r/>
          </w:p>
        </w:tc>
      </w:tr>
    </w:tbl>
    <w:p>
      <w:pPr>
        <w:pStyle w:val="747"/>
        <w:spacing w:line="360" w:lineRule="exact"/>
        <w:rPr>
          <w:rFonts w:ascii="Times New Roman" w:hAnsi="Times New Roman"/>
          <w:color w:val="000000"/>
        </w:rPr>
      </w:pPr>
      <w:r>
        <w:rPr>
          <w:rFonts w:ascii="Times New Roman" w:hAnsi="Times New Roman"/>
          <w:color w:val="000000"/>
        </w:rPr>
        <w:t xml:space="preserve">注：</w:t>
      </w:r>
      <w:r/>
    </w:p>
    <w:p>
      <w:pPr>
        <w:pStyle w:val="747"/>
        <w:spacing w:line="360" w:lineRule="exact"/>
        <w:rPr>
          <w:rFonts w:ascii="Times New Roman" w:hAnsi="Times New Roman"/>
          <w:b/>
          <w:bCs/>
          <w:color w:val="000000"/>
        </w:rPr>
      </w:pPr>
      <w:r>
        <w:rPr>
          <w:rFonts w:hint="eastAsia" w:ascii="Times New Roman" w:hAnsi="Times New Roman"/>
          <w:b/>
          <w:bCs/>
          <w:color w:val="000000"/>
        </w:rPr>
        <w:t xml:space="preserve">1</w:t>
      </w:r>
      <w:r>
        <w:rPr>
          <w:rFonts w:ascii="Times New Roman" w:hAnsi="Times New Roman"/>
          <w:b/>
          <w:bCs/>
          <w:color w:val="000000"/>
        </w:rPr>
        <w:t xml:space="preserve">. 所有</w:t>
      </w:r>
      <w:r>
        <w:rPr>
          <w:rFonts w:hint="eastAsia" w:ascii="Times New Roman" w:hAnsi="Times New Roman"/>
          <w:b/>
          <w:bCs/>
          <w:color w:val="000000"/>
        </w:rPr>
        <w:t xml:space="preserve">商务</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b/>
          <w:bCs/>
          <w:color w:val="000000"/>
        </w:rPr>
        <w:t xml:space="preserve">”。</w:t>
      </w:r>
      <w:r/>
    </w:p>
    <w:p>
      <w:pPr>
        <w:pStyle w:val="747"/>
        <w:spacing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 偏离包括正、负偏离，正偏离指投标人的响应高于招标文件要求，负偏离指投标人的响应低于招标文件要求。</w:t>
      </w:r>
      <w:r/>
    </w:p>
    <w:p>
      <w:pPr>
        <w:pStyle w:val="747"/>
        <w:spacing w:line="360" w:lineRule="exact"/>
        <w:rPr>
          <w:rFonts w:ascii="Times New Roman" w:hAnsi="Times New Roman"/>
          <w:b/>
          <w:bCs/>
          <w:color w:val="000000"/>
        </w:rPr>
      </w:pPr>
      <w:r>
        <w:rPr>
          <w:rFonts w:hint="eastAsia" w:ascii="Times New Roman" w:hAnsi="Times New Roman"/>
          <w:b/>
          <w:bCs/>
          <w:color w:val="000000"/>
        </w:rPr>
        <w:t xml:space="preserve">3</w:t>
      </w:r>
      <w:r>
        <w:rPr>
          <w:rFonts w:ascii="Times New Roman" w:hAnsi="Times New Roman"/>
          <w:b/>
          <w:bCs/>
          <w:color w:val="000000"/>
        </w:rPr>
        <w:t xml:space="preserve">. 如投标人将此表空白，视为投标人无任何偏离。</w:t>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0"/>
        <w:rPr>
          <w:rFonts w:ascii="Times New Roman" w:hAnsi="Times New Roman"/>
          <w:color w:val="000000"/>
          <w:sz w:val="21"/>
          <w:szCs w:val="21"/>
        </w:rPr>
      </w:pPr>
      <w:r>
        <w:rPr>
          <w:rFonts w:ascii="Times New Roman" w:hAnsi="Times New Roman"/>
          <w:color w:val="000000"/>
          <w:sz w:val="21"/>
          <w:szCs w:val="21"/>
        </w:rPr>
      </w:r>
      <w:r/>
    </w:p>
    <w:p>
      <w:pPr>
        <w:pStyle w:val="690"/>
        <w:ind w:firstLine="440"/>
        <w:jc w:val="right"/>
        <w:spacing w:line="360" w:lineRule="auto"/>
        <w:rPr>
          <w:color w:val="000000"/>
          <w:sz w:val="22"/>
          <w:szCs w:val="22"/>
        </w:rPr>
      </w:pPr>
      <w:r/>
      <w:bookmarkStart w:id="299" w:name="_Toc104560902"/>
      <w:r/>
      <w:bookmarkStart w:id="300" w:name="_Toc103848587"/>
      <w:r>
        <w:rPr>
          <w:color w:val="000000"/>
          <w:sz w:val="22"/>
          <w:szCs w:val="22"/>
        </w:rPr>
      </w:r>
      <w:r/>
    </w:p>
    <w:p>
      <w:pPr>
        <w:pStyle w:val="690"/>
        <w:ind w:right="420" w:firstLine="3780"/>
        <w:spacing w:line="360" w:lineRule="auto"/>
        <w:rPr>
          <w:color w:val="000000"/>
          <w:u w:val="single"/>
        </w:rPr>
      </w:pPr>
      <w:r>
        <w:rPr>
          <w:color w:val="000000"/>
        </w:rPr>
        <w:t xml:space="preserve">投标人名称（公章）：</w:t>
      </w:r>
      <w:r>
        <w:rPr>
          <w:color w:val="000000"/>
          <w:u w:val="single"/>
        </w:rPr>
        <w:t xml:space="preserve">                 </w:t>
      </w:r>
      <w:r/>
    </w:p>
    <w:p>
      <w:pPr>
        <w:pStyle w:val="690"/>
        <w:ind w:firstLine="420"/>
        <w:spacing w:line="360" w:lineRule="auto"/>
        <w:rPr>
          <w:color w:val="000000"/>
          <w:szCs w:val="21"/>
          <w:u w:val="single"/>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tab/>
        <w:t xml:space="preserve"> </w:t>
      </w:r>
      <w:r/>
    </w:p>
    <w:p>
      <w:pPr>
        <w:pStyle w:val="690"/>
        <w:ind w:firstLine="422"/>
        <w:jc w:val="left"/>
        <w:spacing w:line="360" w:lineRule="auto"/>
        <w:rPr>
          <w:color w:val="000000"/>
        </w:rPr>
      </w:pPr>
      <w:r>
        <w:rPr>
          <w:b/>
          <w:bCs/>
          <w:color w:val="000000"/>
        </w:rPr>
        <w:tab/>
        <w:t xml:space="preserve">                            </w:t>
      </w:r>
      <w:r>
        <w:rPr>
          <w:color w:val="000000"/>
        </w:rPr>
        <w:t xml:space="preserve">日期：</w:t>
      </w:r>
      <w:r>
        <w:rPr>
          <w:color w:val="000000"/>
          <w:u w:val="single"/>
        </w:rPr>
        <w:t xml:space="preserve">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w:t>
      </w:r>
      <w:r/>
    </w:p>
    <w:p>
      <w:pPr>
        <w:pStyle w:val="750"/>
        <w:spacing w:line="240" w:lineRule="atLeast"/>
        <w:rPr>
          <w:rFonts w:ascii="Times New Roman" w:hAnsi="Times New Roman"/>
          <w:color w:val="000000"/>
        </w:rPr>
      </w:pPr>
      <w:r/>
      <w:bookmarkStart w:id="301" w:name="_Toc107246282"/>
      <w:r>
        <w:rPr>
          <w:rFonts w:ascii="Times New Roman" w:hAnsi="Times New Roman"/>
          <w:bCs w:val="0"/>
          <w:color w:val="000000"/>
          <w:sz w:val="24"/>
          <w:szCs w:val="24"/>
        </w:rPr>
        <w:br w:type="page" w:clear="all"/>
        <w:t xml:space="preserve">（7）投标人具备投标资格的证明文件</w:t>
      </w:r>
      <w:bookmarkEnd w:id="299"/>
      <w:r/>
      <w:bookmarkEnd w:id="300"/>
      <w:r/>
      <w:bookmarkEnd w:id="301"/>
      <w:r>
        <w:rPr>
          <w:rFonts w:ascii="Times New Roman" w:hAnsi="Times New Roman"/>
          <w:color w:val="000000"/>
        </w:rPr>
      </w:r>
      <w:r/>
    </w:p>
    <w:p>
      <w:pPr>
        <w:pStyle w:val="750"/>
        <w:spacing w:line="240" w:lineRule="atLeast"/>
        <w:rPr>
          <w:rFonts w:ascii="Times New Roman" w:hAnsi="Times New Roman"/>
          <w:bCs w:val="0"/>
          <w:color w:val="000000"/>
          <w:sz w:val="24"/>
          <w:szCs w:val="24"/>
        </w:rPr>
      </w:pPr>
      <w:r/>
      <w:bookmarkStart w:id="302" w:name="_Toc104560903"/>
      <w:r/>
      <w:bookmarkStart w:id="303" w:name="_Toc103848588"/>
      <w:r/>
      <w:bookmarkStart w:id="304" w:name="_Toc107246283"/>
      <w:r>
        <w:rPr>
          <w:rFonts w:ascii="Times New Roman" w:hAnsi="Times New Roman"/>
          <w:bCs w:val="0"/>
          <w:color w:val="000000"/>
          <w:sz w:val="24"/>
          <w:szCs w:val="24"/>
        </w:rPr>
        <w:t xml:space="preserve">（7-1-1）营业执照复印件</w:t>
      </w:r>
      <w:bookmarkEnd w:id="298"/>
      <w:r>
        <w:rPr>
          <w:rFonts w:ascii="Times New Roman" w:hAnsi="Times New Roman"/>
          <w:bCs w:val="0"/>
          <w:color w:val="000000"/>
          <w:sz w:val="24"/>
          <w:szCs w:val="24"/>
        </w:rPr>
        <w:t xml:space="preserve">或自然人的身份证明复印件</w:t>
      </w:r>
      <w:bookmarkEnd w:id="302"/>
      <w:r/>
      <w:bookmarkEnd w:id="303"/>
      <w:r/>
      <w:bookmarkEnd w:id="304"/>
      <w:r>
        <w:rPr>
          <w:rFonts w:ascii="Times New Roman" w:hAnsi="Times New Roman"/>
          <w:bCs w:val="0"/>
          <w:color w:val="000000"/>
          <w:sz w:val="24"/>
          <w:szCs w:val="24"/>
        </w:rPr>
      </w:r>
      <w:r/>
    </w:p>
    <w:p>
      <w:pPr>
        <w:pStyle w:val="690"/>
        <w:spacing w:line="360" w:lineRule="auto"/>
        <w:rPr>
          <w:b/>
          <w:bCs/>
          <w:color w:val="000000"/>
        </w:rPr>
      </w:pPr>
      <w:r/>
      <w:bookmarkStart w:id="305" w:name="_Hlk33717720"/>
      <w:r>
        <w:rPr>
          <w:b/>
          <w:bCs/>
          <w:color w:val="000000"/>
        </w:rPr>
      </w:r>
      <w:r/>
    </w:p>
    <w:p>
      <w:pPr>
        <w:pStyle w:val="690"/>
        <w:spacing w:line="360" w:lineRule="auto"/>
        <w:rPr>
          <w:b/>
          <w:bCs/>
          <w:color w:val="000000"/>
        </w:rPr>
      </w:pPr>
      <w:r>
        <w:rPr>
          <w:rFonts w:hint="eastAsia"/>
          <w:b/>
          <w:bCs/>
          <w:color w:val="000000"/>
        </w:rPr>
        <w:t xml:space="preserve">提示</w:t>
      </w:r>
      <w:r>
        <w:rPr>
          <w:b/>
          <w:bCs/>
          <w:color w:val="000000"/>
        </w:rPr>
        <w:t xml:space="preserve">：投标人提供营业执照副本（或具有同等法律效力的证照）复印件。复印件应能清晰显示投标人名称。</w:t>
      </w:r>
      <w:bookmarkEnd w:id="305"/>
      <w:r>
        <w:rPr>
          <w:b/>
          <w:bCs/>
          <w:color w:val="000000"/>
        </w:rPr>
      </w:r>
      <w:r/>
    </w:p>
    <w:p>
      <w:pPr>
        <w:pStyle w:val="690"/>
        <w:rPr>
          <w:color w:val="000000"/>
        </w:rPr>
      </w:pPr>
      <w:r>
        <w:rPr>
          <w:color w:val="000000"/>
        </w:rPr>
      </w:r>
      <w:r/>
    </w:p>
    <w:p>
      <w:pPr>
        <w:pStyle w:val="750"/>
        <w:spacing w:line="240" w:lineRule="atLeast"/>
        <w:rPr>
          <w:rFonts w:ascii="Times New Roman" w:hAnsi="Times New Roman" w:eastAsia="黑体"/>
          <w:b w:val="0"/>
          <w:color w:val="000000"/>
        </w:rPr>
      </w:pPr>
      <w:r/>
      <w:bookmarkStart w:id="306" w:name="_Toc102117320"/>
      <w:r/>
      <w:bookmarkStart w:id="307" w:name="_Toc103848589"/>
      <w:r>
        <w:rPr>
          <w:rFonts w:ascii="Times New Roman" w:hAnsi="Times New Roman"/>
          <w:bCs w:val="0"/>
          <w:color w:val="000000"/>
          <w:sz w:val="24"/>
          <w:szCs w:val="24"/>
        </w:rPr>
        <w:br w:type="page" w:clear="all"/>
      </w:r>
      <w:bookmarkStart w:id="308" w:name="_Toc104560904"/>
      <w:r/>
      <w:bookmarkStart w:id="309" w:name="_Toc107246284"/>
      <w:r>
        <w:rPr>
          <w:rFonts w:ascii="Times New Roman" w:hAnsi="Times New Roman"/>
          <w:bCs w:val="0"/>
          <w:color w:val="000000"/>
          <w:sz w:val="24"/>
          <w:szCs w:val="24"/>
        </w:rPr>
        <w:t xml:space="preserve">（7-1-2）工商变更登记文件（如需）</w:t>
      </w:r>
      <w:bookmarkEnd w:id="306"/>
      <w:r/>
      <w:bookmarkEnd w:id="307"/>
      <w:r/>
      <w:bookmarkEnd w:id="308"/>
      <w:r/>
      <w:bookmarkEnd w:id="309"/>
      <w:r>
        <w:rPr>
          <w:rFonts w:ascii="Times New Roman" w:hAnsi="Times New Roman" w:eastAsia="黑体"/>
          <w:b w:val="0"/>
          <w:color w:val="000000"/>
        </w:rPr>
      </w:r>
      <w:r/>
    </w:p>
    <w:p>
      <w:pPr>
        <w:pStyle w:val="690"/>
        <w:spacing w:line="360" w:lineRule="auto"/>
        <w:rPr>
          <w:b/>
          <w:bCs/>
          <w:color w:val="000000"/>
        </w:rPr>
      </w:pPr>
      <w:r>
        <w:rPr>
          <w:b/>
          <w:bCs/>
          <w:color w:val="000000"/>
        </w:rPr>
      </w:r>
      <w:r/>
    </w:p>
    <w:p>
      <w:pPr>
        <w:pStyle w:val="690"/>
        <w:spacing w:line="360" w:lineRule="auto"/>
        <w:rPr>
          <w:b/>
          <w:bCs/>
          <w:color w:val="000000"/>
        </w:rPr>
      </w:pPr>
      <w:r>
        <w:rPr>
          <w:b/>
          <w:bCs/>
          <w:color w:val="000000"/>
        </w:rPr>
        <w:t xml:space="preserve">注：如</w:t>
      </w:r>
      <w:r>
        <w:rPr>
          <w:b/>
          <w:bCs/>
          <w:color w:val="000000"/>
          <w:sz w:val="22"/>
          <w:szCs w:val="22"/>
        </w:rPr>
        <w:t xml:space="preserve">投标人</w:t>
      </w:r>
      <w:r>
        <w:rPr>
          <w:b/>
          <w:bCs/>
          <w:color w:val="000000"/>
        </w:rPr>
        <w:t xml:space="preserve">在招标文件资质、业绩等要求的时间期限内发生了单位名称等变更的，提供相关工商变更登记文件的复印件。如无，则可不提供。</w:t>
      </w:r>
      <w:r/>
    </w:p>
    <w:p>
      <w:pPr>
        <w:pStyle w:val="750"/>
        <w:spacing w:line="240" w:lineRule="atLeast"/>
        <w:rPr>
          <w:rFonts w:ascii="Times New Roman" w:hAnsi="Times New Roman"/>
          <w:bCs w:val="0"/>
          <w:color w:val="000000"/>
          <w:sz w:val="24"/>
          <w:szCs w:val="24"/>
        </w:rPr>
      </w:pPr>
      <w:r>
        <w:rPr>
          <w:rFonts w:ascii="Times New Roman" w:hAnsi="Times New Roman"/>
          <w:b w:val="0"/>
          <w:bCs w:val="0"/>
          <w:color w:val="000000"/>
        </w:rPr>
        <w:br w:type="page" w:clear="all"/>
      </w:r>
      <w:bookmarkStart w:id="310" w:name="_Toc107246285"/>
      <w:r/>
      <w:bookmarkStart w:id="311" w:name="_Toc102117321"/>
      <w:r/>
      <w:bookmarkStart w:id="312" w:name="_Toc103848590"/>
      <w:r/>
      <w:bookmarkStart w:id="313" w:name="_Toc104560905"/>
      <w:r>
        <w:rPr>
          <w:rFonts w:ascii="Times New Roman" w:hAnsi="Times New Roman"/>
          <w:bCs w:val="0"/>
          <w:color w:val="000000"/>
          <w:sz w:val="24"/>
          <w:szCs w:val="24"/>
        </w:rPr>
        <w:t xml:space="preserve">（7-2）财务报表</w:t>
      </w:r>
      <w:bookmarkEnd w:id="310"/>
      <w:r/>
      <w:bookmarkEnd w:id="311"/>
      <w:r/>
      <w:bookmarkEnd w:id="312"/>
      <w:r/>
      <w:bookmarkEnd w:id="313"/>
      <w:r>
        <w:rPr>
          <w:rFonts w:ascii="Times New Roman" w:hAnsi="Times New Roman"/>
          <w:bCs w:val="0"/>
          <w:color w:val="000000"/>
          <w:sz w:val="24"/>
          <w:szCs w:val="24"/>
        </w:rPr>
      </w:r>
      <w:r/>
    </w:p>
    <w:p>
      <w:pPr>
        <w:pStyle w:val="690"/>
        <w:rPr>
          <w:color w:val="000000"/>
        </w:rPr>
      </w:pPr>
      <w:r>
        <w:rPr>
          <w:color w:val="000000"/>
        </w:rPr>
      </w:r>
      <w:r/>
    </w:p>
    <w:p>
      <w:pPr>
        <w:pStyle w:val="690"/>
        <w:ind w:firstLine="422"/>
        <w:jc w:val="left"/>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具有良好的商业信誉和健全的财务会计制度，提供2024年度财务报告（至少包括资产负债表和利润表）或投标文件递交截止时间前6个月内（2025年9月（含）至今）任意一个月的财务状况报告或由其基本开户银行出具的资信证明。</w:t>
      </w:r>
      <w:r>
        <w:rPr>
          <w:b/>
          <w:bCs/>
          <w:color w:val="000000"/>
        </w:rPr>
      </w:r>
      <w:r/>
    </w:p>
    <w:p>
      <w:pPr>
        <w:pStyle w:val="690"/>
        <w:spacing w:line="360" w:lineRule="auto"/>
        <w:rPr>
          <w:b/>
          <w:bCs/>
          <w:color w:val="000000"/>
        </w:rPr>
      </w:pPr>
      <w:r>
        <w:rPr>
          <w:b/>
          <w:bCs/>
          <w:color w:val="000000"/>
        </w:rPr>
      </w:r>
      <w:r/>
    </w:p>
    <w:p>
      <w:pPr>
        <w:pStyle w:val="750"/>
        <w:jc w:val="left"/>
        <w:spacing w:line="240" w:lineRule="atLeast"/>
        <w:rPr>
          <w:rFonts w:ascii="Times New Roman" w:hAnsi="Times New Roman"/>
          <w:bCs w:val="0"/>
          <w:color w:val="000000"/>
          <w:sz w:val="24"/>
          <w:szCs w:val="24"/>
        </w:rPr>
      </w:pPr>
      <w:r/>
      <w:bookmarkStart w:id="314" w:name="_Toc103848593"/>
      <w:r/>
      <w:bookmarkStart w:id="315" w:name="_Toc102117322"/>
      <w:r/>
      <w:bookmarkStart w:id="316" w:name="_Toc104560908"/>
      <w:r>
        <w:rPr>
          <w:rFonts w:ascii="Times New Roman" w:hAnsi="Times New Roman"/>
          <w:bCs w:val="0"/>
          <w:color w:val="000000"/>
          <w:sz w:val="24"/>
          <w:szCs w:val="24"/>
        </w:rPr>
        <w:br w:type="page" w:clear="all"/>
      </w:r>
      <w:bookmarkStart w:id="317" w:name="_Toc107246286"/>
      <w:r>
        <w:rPr>
          <w:rFonts w:ascii="Times New Roman" w:hAnsi="Times New Roman"/>
          <w:bCs w:val="0"/>
          <w:color w:val="000000"/>
          <w:sz w:val="24"/>
          <w:szCs w:val="24"/>
        </w:rPr>
        <w:t xml:space="preserve">（7-3）具有履行合同所必需的设备和专业技术能力的相关证明材料或承诺函（提供承诺函原件）</w:t>
      </w:r>
      <w:bookmarkEnd w:id="314"/>
      <w:r/>
      <w:bookmarkEnd w:id="315"/>
      <w:r/>
      <w:bookmarkEnd w:id="316"/>
      <w:r/>
      <w:bookmarkEnd w:id="317"/>
      <w:r>
        <w:rPr>
          <w:rFonts w:ascii="Times New Roman" w:hAnsi="Times New Roman"/>
          <w:bCs w:val="0"/>
          <w:color w:val="000000"/>
          <w:sz w:val="24"/>
          <w:szCs w:val="24"/>
        </w:rPr>
      </w:r>
      <w:r/>
    </w:p>
    <w:p>
      <w:pPr>
        <w:pStyle w:val="690"/>
        <w:rPr>
          <w:color w:val="000000"/>
        </w:rPr>
      </w:pPr>
      <w:r>
        <w:rPr>
          <w:color w:val="000000"/>
        </w:rPr>
      </w:r>
      <w:r/>
    </w:p>
    <w:p>
      <w:pPr>
        <w:pStyle w:val="690"/>
        <w:rPr>
          <w:color w:val="000000"/>
        </w:rPr>
      </w:pPr>
      <w:r>
        <w:rPr>
          <w:color w:val="000000"/>
        </w:rPr>
      </w:r>
      <w:r/>
    </w:p>
    <w:p>
      <w:pPr>
        <w:pStyle w:val="690"/>
        <w:ind w:firstLine="480"/>
        <w:jc w:val="center"/>
        <w:spacing w:before="120" w:after="120" w:line="360" w:lineRule="auto"/>
        <w:rPr>
          <w:b/>
          <w:color w:val="000000"/>
          <w:sz w:val="44"/>
          <w:szCs w:val="44"/>
        </w:rPr>
      </w:pPr>
      <w:r>
        <w:rPr>
          <w:b/>
          <w:color w:val="000000"/>
          <w:sz w:val="44"/>
          <w:szCs w:val="44"/>
        </w:rPr>
      </w:r>
      <w:r/>
    </w:p>
    <w:p>
      <w:pPr>
        <w:pStyle w:val="690"/>
        <w:ind w:firstLine="480"/>
        <w:jc w:val="center"/>
        <w:spacing w:before="120" w:after="120" w:line="360" w:lineRule="auto"/>
        <w:rPr>
          <w:b/>
          <w:color w:val="000000"/>
          <w:sz w:val="44"/>
          <w:szCs w:val="44"/>
        </w:rPr>
      </w:pPr>
      <w:r>
        <w:rPr>
          <w:b/>
          <w:color w:val="000000"/>
          <w:sz w:val="44"/>
          <w:szCs w:val="44"/>
        </w:rPr>
      </w:r>
      <w:r/>
    </w:p>
    <w:p>
      <w:pPr>
        <w:pStyle w:val="690"/>
        <w:ind w:firstLine="480"/>
        <w:jc w:val="center"/>
        <w:spacing w:before="120" w:after="120" w:line="360" w:lineRule="auto"/>
        <w:rPr>
          <w:color w:val="000000"/>
        </w:rPr>
      </w:pPr>
      <w:r>
        <w:rPr>
          <w:color w:val="000000"/>
          <w:sz w:val="44"/>
          <w:szCs w:val="44"/>
        </w:rPr>
        <w:t xml:space="preserve">承 诺 函</w:t>
      </w:r>
      <w:r>
        <w:rPr>
          <w:color w:val="000000"/>
        </w:rPr>
      </w:r>
      <w:r/>
    </w:p>
    <w:p>
      <w:pPr>
        <w:pStyle w:val="690"/>
        <w:ind w:firstLine="480"/>
        <w:jc w:val="left"/>
        <w:spacing w:before="120" w:after="120" w:line="360" w:lineRule="auto"/>
        <w:rPr>
          <w:color w:val="000000"/>
        </w:rPr>
      </w:pPr>
      <w:r>
        <w:rPr>
          <w:color w:val="000000"/>
        </w:rPr>
        <w:t xml:space="preserve">我单位郑重承诺：我单位</w:t>
      </w:r>
      <w:r>
        <w:rPr>
          <w:rFonts w:hint="eastAsia"/>
          <w:color w:val="000000"/>
        </w:rPr>
        <w:t xml:space="preserve">具有履行合同所必需的设备和专业技术能力</w:t>
      </w:r>
      <w:r>
        <w:rPr>
          <w:color w:val="000000"/>
        </w:rPr>
        <w:t xml:space="preserve">。</w:t>
      </w:r>
      <w:r/>
    </w:p>
    <w:p>
      <w:pPr>
        <w:pStyle w:val="690"/>
        <w:ind w:firstLine="480"/>
        <w:jc w:val="left"/>
        <w:spacing w:before="120" w:after="120" w:line="360" w:lineRule="auto"/>
        <w:rPr>
          <w:color w:val="000000"/>
        </w:rPr>
      </w:pPr>
      <w:r>
        <w:rPr>
          <w:color w:val="000000"/>
        </w:rPr>
      </w:r>
      <w:r/>
    </w:p>
    <w:p>
      <w:pPr>
        <w:pStyle w:val="690"/>
        <w:ind w:firstLine="480"/>
        <w:jc w:val="left"/>
        <w:spacing w:before="120" w:after="120" w:line="360" w:lineRule="auto"/>
        <w:rPr>
          <w:color w:val="000000"/>
        </w:rPr>
      </w:pPr>
      <w:r>
        <w:rPr>
          <w:color w:val="000000"/>
        </w:rPr>
      </w:r>
      <w:r/>
    </w:p>
    <w:p>
      <w:pPr>
        <w:pStyle w:val="724"/>
        <w:ind w:left="1260"/>
        <w:rPr>
          <w:rFonts w:ascii="Times New Roman"/>
          <w:color w:val="000000"/>
        </w:rPr>
      </w:pPr>
      <w:r>
        <w:rPr>
          <w:rFonts w:ascii="Times New Roman"/>
          <w:color w:val="000000"/>
        </w:rPr>
      </w:r>
      <w:r/>
    </w:p>
    <w:p>
      <w:pPr>
        <w:pStyle w:val="690"/>
        <w:rPr>
          <w:color w:val="000000"/>
        </w:rPr>
      </w:pPr>
      <w:r>
        <w:rPr>
          <w:color w:val="000000"/>
        </w:rPr>
      </w:r>
      <w:r/>
    </w:p>
    <w:p>
      <w:pPr>
        <w:pStyle w:val="724"/>
        <w:ind w:left="1260"/>
        <w:rPr>
          <w:rFonts w:ascii="Times New Roman"/>
          <w:color w:val="000000"/>
        </w:rPr>
      </w:pPr>
      <w:r>
        <w:rPr>
          <w:rFonts w:ascii="Times New Roman"/>
          <w:color w:val="000000"/>
        </w:rPr>
      </w:r>
      <w:r/>
    </w:p>
    <w:p>
      <w:pPr>
        <w:pStyle w:val="690"/>
        <w:rPr>
          <w:color w:val="000000"/>
        </w:rPr>
      </w:pPr>
      <w:r>
        <w:rPr>
          <w:color w:val="000000"/>
        </w:rPr>
      </w:r>
      <w:r/>
    </w:p>
    <w:p>
      <w:pPr>
        <w:pStyle w:val="690"/>
        <w:spacing w:line="276" w:lineRule="auto"/>
        <w:rPr>
          <w:bCs/>
          <w:color w:val="000000"/>
        </w:rPr>
      </w:pPr>
      <w:r>
        <w:rPr>
          <w:bCs/>
          <w:color w:val="000000"/>
        </w:rPr>
        <w:t xml:space="preserve">  </w:t>
        <w:tab/>
        <w:tab/>
        <w:tab/>
        <w:tab/>
        <w:tab/>
        <w:tab/>
        <w:tab/>
        <w:tab/>
        <w:tab/>
        <w:t xml:space="preserve">投标人名称（公章）：______________________</w:t>
      </w:r>
      <w:r/>
    </w:p>
    <w:p>
      <w:pPr>
        <w:pStyle w:val="690"/>
        <w:spacing w:line="276" w:lineRule="auto"/>
        <w:rPr>
          <w:bCs/>
          <w:color w:val="000000"/>
        </w:rPr>
      </w:pPr>
      <w:r>
        <w:rPr>
          <w:bCs/>
          <w:color w:val="000000"/>
        </w:rPr>
      </w:r>
      <w:r/>
    </w:p>
    <w:p>
      <w:pPr>
        <w:pStyle w:val="690"/>
        <w:spacing w:line="276" w:lineRule="auto"/>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r>
      <w:r/>
    </w:p>
    <w:p>
      <w:pPr>
        <w:pStyle w:val="690"/>
        <w:ind w:firstLine="3780"/>
        <w:spacing w:line="276" w:lineRule="auto"/>
        <w:rPr>
          <w:color w:val="000000"/>
          <w:szCs w:val="21"/>
          <w:u w:val="single"/>
        </w:rPr>
      </w:pPr>
      <w:r>
        <w:rPr>
          <w:color w:val="000000"/>
          <w:szCs w:val="21"/>
          <w:u w:val="single"/>
        </w:rPr>
      </w:r>
      <w:r/>
    </w:p>
    <w:p>
      <w:pPr>
        <w:pStyle w:val="690"/>
        <w:spacing w:line="276" w:lineRule="auto"/>
        <w:rPr>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rPr>
      </w:r>
      <w:r/>
    </w:p>
    <w:p>
      <w:pPr>
        <w:pStyle w:val="690"/>
        <w:spacing w:line="360" w:lineRule="auto"/>
        <w:rPr>
          <w:b/>
          <w:color w:val="000000"/>
          <w:sz w:val="24"/>
        </w:rPr>
      </w:pPr>
      <w:r>
        <w:rPr>
          <w:b/>
          <w:color w:val="000000"/>
          <w:sz w:val="24"/>
        </w:rPr>
      </w:r>
      <w:r/>
    </w:p>
    <w:p>
      <w:pPr>
        <w:pStyle w:val="690"/>
        <w:spacing w:line="360" w:lineRule="auto"/>
        <w:rPr>
          <w:b/>
          <w:bCs/>
          <w:color w:val="000000"/>
        </w:rPr>
      </w:pPr>
      <w:r>
        <w:rPr>
          <w:b/>
          <w:bCs/>
          <w:color w:val="000000"/>
        </w:rPr>
      </w:r>
      <w:r/>
    </w:p>
    <w:p>
      <w:pPr>
        <w:pStyle w:val="750"/>
        <w:spacing w:line="240" w:lineRule="atLeast"/>
        <w:rPr>
          <w:rFonts w:ascii="Times New Roman" w:hAnsi="Times New Roman" w:eastAsia="黑体"/>
          <w:b w:val="0"/>
          <w:color w:val="000000"/>
        </w:rPr>
      </w:pPr>
      <w:r/>
      <w:bookmarkStart w:id="318" w:name="_Toc103848591"/>
      <w:r/>
      <w:bookmarkStart w:id="319" w:name="_Toc102117323"/>
      <w:r>
        <w:rPr>
          <w:rFonts w:ascii="Times New Roman" w:hAnsi="Times New Roman"/>
          <w:bCs w:val="0"/>
          <w:color w:val="000000"/>
          <w:sz w:val="24"/>
          <w:szCs w:val="24"/>
        </w:rPr>
        <w:br w:type="page" w:clear="all"/>
      </w:r>
      <w:bookmarkStart w:id="320" w:name="_Toc107246287"/>
      <w:r/>
      <w:bookmarkStart w:id="321" w:name="_Toc104560906"/>
      <w:r>
        <w:rPr>
          <w:rFonts w:ascii="Times New Roman" w:hAnsi="Times New Roman"/>
          <w:bCs w:val="0"/>
          <w:color w:val="000000"/>
          <w:sz w:val="24"/>
          <w:szCs w:val="24"/>
        </w:rPr>
        <w:t xml:space="preserve">（7-4）</w:t>
      </w:r>
      <w:bookmarkEnd w:id="318"/>
      <w:r/>
      <w:bookmarkEnd w:id="319"/>
      <w:r/>
      <w:bookmarkEnd w:id="320"/>
      <w:r/>
      <w:bookmarkEnd w:id="321"/>
      <w:r>
        <w:rPr>
          <w:rFonts w:hint="eastAsia" w:ascii="Times New Roman" w:hAnsi="Times New Roman"/>
          <w:bCs w:val="0"/>
          <w:color w:val="000000"/>
          <w:sz w:val="24"/>
          <w:szCs w:val="24"/>
        </w:rPr>
        <w:t xml:space="preserve">依法缴纳税收和社会保障资金的良好记录</w:t>
      </w:r>
      <w:r>
        <w:rPr>
          <w:rFonts w:ascii="Times New Roman" w:hAnsi="Times New Roman" w:eastAsia="黑体"/>
          <w:b w:val="0"/>
          <w:color w:val="000000"/>
        </w:rPr>
      </w:r>
      <w:r/>
    </w:p>
    <w:p>
      <w:pPr>
        <w:pStyle w:val="690"/>
        <w:jc w:val="center"/>
        <w:spacing w:line="360" w:lineRule="auto"/>
        <w:rPr>
          <w:b/>
          <w:bCs/>
          <w:color w:val="000000"/>
        </w:rPr>
      </w:pPr>
      <w:r>
        <w:rPr>
          <w:b/>
          <w:bCs/>
          <w:color w:val="000000"/>
        </w:rPr>
      </w:r>
      <w:r/>
    </w:p>
    <w:p>
      <w:pPr>
        <w:pStyle w:val="690"/>
        <w:jc w:val="center"/>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提供本次采购活动前6个月内（2025年9月（含）至今），至少1个月缴纳税收和社会保障资金的凭证，依法享受免缴、缓缴的，提供证明材料</w:t>
      </w:r>
      <w:r>
        <w:rPr>
          <w:b/>
          <w:bCs/>
          <w:color w:val="000000"/>
        </w:rPr>
        <w:t xml:space="preserve">。</w:t>
      </w:r>
      <w:r/>
    </w:p>
    <w:p>
      <w:pPr>
        <w:pStyle w:val="750"/>
        <w:spacing w:line="240" w:lineRule="atLeast"/>
        <w:rPr>
          <w:rFonts w:ascii="Times New Roman" w:hAnsi="Times New Roman"/>
          <w:b w:val="0"/>
          <w:color w:val="000000"/>
          <w:sz w:val="24"/>
        </w:rPr>
      </w:pPr>
      <w:r>
        <w:rPr>
          <w:rFonts w:hint="eastAsia" w:ascii="Times New Roman" w:hAnsi="Times New Roman"/>
          <w:b w:val="0"/>
          <w:color w:val="000000"/>
          <w:sz w:val="24"/>
        </w:rPr>
        <w:t xml:space="preserve">（7-4-1）依法缴纳税收的良好记录</w:t>
      </w:r>
      <w:r>
        <w:rPr>
          <w:rFonts w:ascii="Times New Roman" w:hAnsi="Times New Roman"/>
          <w:b w:val="0"/>
          <w:color w:val="000000"/>
          <w:sz w:val="24"/>
        </w:rPr>
      </w:r>
      <w:r/>
    </w:p>
    <w:p>
      <w:pPr>
        <w:pStyle w:val="690"/>
        <w:rPr>
          <w:rFonts w:hint="eastAsia"/>
          <w:color w:val="000000"/>
        </w:rPr>
      </w:pPr>
      <w:r>
        <w:rPr>
          <w:rFonts w:hint="eastAsia"/>
          <w:color w:val="000000"/>
        </w:rPr>
      </w:r>
      <w:r/>
    </w:p>
    <w:p>
      <w:pPr>
        <w:pStyle w:val="750"/>
        <w:spacing w:line="240" w:lineRule="atLeast"/>
        <w:rPr>
          <w:rFonts w:ascii="Times New Roman" w:hAnsi="Times New Roman"/>
          <w:b w:val="0"/>
          <w:color w:val="000000"/>
          <w:sz w:val="24"/>
        </w:rPr>
      </w:pPr>
      <w:r>
        <w:rPr>
          <w:rFonts w:ascii="Times New Roman" w:hAnsi="Times New Roman"/>
          <w:b w:val="0"/>
          <w:color w:val="000000"/>
          <w:sz w:val="24"/>
        </w:rPr>
        <w:br w:type="page" w:clear="all"/>
      </w:r>
      <w:r>
        <w:rPr>
          <w:rFonts w:hint="eastAsia" w:ascii="Times New Roman" w:hAnsi="Times New Roman"/>
          <w:b w:val="0"/>
          <w:color w:val="000000"/>
          <w:sz w:val="24"/>
        </w:rPr>
        <w:t xml:space="preserve">（7-4-2）依法缴纳社会保障资金的良好记录</w:t>
      </w:r>
      <w:r>
        <w:rPr>
          <w:rFonts w:ascii="Times New Roman" w:hAnsi="Times New Roman"/>
          <w:b w:val="0"/>
          <w:color w:val="000000"/>
          <w:sz w:val="24"/>
        </w:rPr>
      </w:r>
      <w:r/>
    </w:p>
    <w:p>
      <w:pPr>
        <w:pStyle w:val="750"/>
        <w:spacing w:line="240" w:lineRule="atLeast"/>
        <w:rPr>
          <w:rFonts w:ascii="Times New Roman" w:hAnsi="Times New Roman"/>
          <w:b w:val="0"/>
          <w:color w:val="000000"/>
          <w:sz w:val="24"/>
        </w:rPr>
      </w:pPr>
      <w:r>
        <w:rPr>
          <w:rFonts w:ascii="Times New Roman" w:hAnsi="Times New Roman"/>
          <w:b w:val="0"/>
          <w:color w:val="000000"/>
          <w:sz w:val="24"/>
        </w:rPr>
        <w:br w:type="page" w:clear="all"/>
      </w:r>
      <w:bookmarkStart w:id="322" w:name="_Toc107246289"/>
      <w:r/>
      <w:bookmarkStart w:id="323" w:name="_Toc103848594"/>
      <w:r/>
      <w:bookmarkStart w:id="324" w:name="_Toc104560909"/>
      <w:r/>
      <w:bookmarkStart w:id="325" w:name="_Toc102117325"/>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5</w:t>
      </w:r>
      <w:r>
        <w:rPr>
          <w:rFonts w:ascii="Times New Roman" w:hAnsi="Times New Roman"/>
          <w:bCs w:val="0"/>
          <w:color w:val="000000"/>
          <w:sz w:val="24"/>
          <w:szCs w:val="24"/>
        </w:rPr>
        <w:t xml:space="preserve">）没有重大违法记录的书面声明</w:t>
      </w:r>
      <w:bookmarkEnd w:id="322"/>
      <w:r/>
      <w:bookmarkEnd w:id="323"/>
      <w:r/>
      <w:bookmarkEnd w:id="324"/>
      <w:r/>
      <w:bookmarkEnd w:id="325"/>
      <w:r>
        <w:rPr>
          <w:rFonts w:ascii="Times New Roman" w:hAnsi="Times New Roman"/>
          <w:b w:val="0"/>
          <w:color w:val="000000"/>
          <w:sz w:val="24"/>
        </w:rPr>
      </w:r>
      <w:r/>
    </w:p>
    <w:p>
      <w:pPr>
        <w:pStyle w:val="690"/>
        <w:spacing w:line="360" w:lineRule="auto"/>
        <w:rPr>
          <w:b/>
          <w:bCs/>
          <w:color w:val="000000"/>
        </w:rPr>
      </w:pPr>
      <w:r>
        <w:rPr>
          <w:b/>
          <w:bCs/>
          <w:color w:val="000000"/>
        </w:rPr>
      </w:r>
      <w:r/>
    </w:p>
    <w:p>
      <w:pPr>
        <w:pStyle w:val="690"/>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参加本次政府采购活动前三年内（指：自2023年3月1日起至今），在经营活动中没有重大违法记录。提供声明函原件。</w:t>
      </w:r>
      <w:r>
        <w:rPr>
          <w:b/>
          <w:bCs/>
          <w:color w:val="000000"/>
        </w:rPr>
      </w:r>
      <w:r/>
    </w:p>
    <w:p>
      <w:pPr>
        <w:pStyle w:val="690"/>
        <w:jc w:val="center"/>
        <w:spacing w:line="360" w:lineRule="auto"/>
        <w:rPr>
          <w:rFonts w:eastAsia="黑体"/>
          <w:b/>
          <w:color w:val="000000"/>
          <w:sz w:val="32"/>
          <w:szCs w:val="32"/>
        </w:rPr>
      </w:pPr>
      <w:r>
        <w:rPr>
          <w:rFonts w:eastAsia="黑体"/>
          <w:b/>
          <w:color w:val="000000"/>
          <w:sz w:val="32"/>
          <w:szCs w:val="32"/>
        </w:rPr>
      </w:r>
      <w:r/>
    </w:p>
    <w:p>
      <w:pPr>
        <w:pStyle w:val="690"/>
        <w:jc w:val="center"/>
        <w:spacing w:line="360" w:lineRule="auto"/>
        <w:rPr>
          <w:bCs/>
          <w:color w:val="000000"/>
          <w:sz w:val="44"/>
          <w:szCs w:val="44"/>
        </w:rPr>
      </w:pPr>
      <w:r>
        <w:rPr>
          <w:bCs/>
          <w:color w:val="000000"/>
          <w:sz w:val="44"/>
          <w:szCs w:val="44"/>
        </w:rPr>
        <w:t xml:space="preserve">声  明</w:t>
      </w:r>
      <w:r>
        <w:rPr>
          <w:rFonts w:hint="eastAsia"/>
          <w:bCs/>
          <w:color w:val="000000"/>
          <w:sz w:val="44"/>
          <w:szCs w:val="44"/>
        </w:rPr>
        <w:t xml:space="preserve">  函</w:t>
      </w:r>
      <w:r>
        <w:rPr>
          <w:bCs/>
          <w:color w:val="000000"/>
          <w:sz w:val="44"/>
          <w:szCs w:val="44"/>
        </w:rPr>
      </w:r>
      <w:r/>
    </w:p>
    <w:p>
      <w:pPr>
        <w:pStyle w:val="690"/>
        <w:rPr>
          <w:rFonts w:eastAsia="楷体_GB2312"/>
          <w:color w:val="000000"/>
          <w:sz w:val="28"/>
          <w:szCs w:val="28"/>
        </w:rPr>
      </w:pPr>
      <w:r>
        <w:rPr>
          <w:rFonts w:eastAsia="楷体_GB2312"/>
          <w:color w:val="000000"/>
          <w:sz w:val="28"/>
          <w:szCs w:val="28"/>
        </w:rPr>
      </w:r>
      <w:r/>
    </w:p>
    <w:p>
      <w:pPr>
        <w:pStyle w:val="690"/>
        <w:spacing w:line="360" w:lineRule="auto"/>
        <w:rPr>
          <w:bCs/>
          <w:color w:val="000000"/>
        </w:rPr>
      </w:pPr>
      <w:r>
        <w:rPr>
          <w:bCs/>
          <w:color w:val="000000"/>
        </w:rPr>
        <w:tab/>
        <w:t xml:space="preserve">我单位郑重声明：参加本次政府采购活动前3年内</w:t>
      </w:r>
      <w:r>
        <w:rPr>
          <w:rFonts w:hint="eastAsia"/>
          <w:bCs/>
          <w:color w:val="000000"/>
        </w:rPr>
        <w:t xml:space="preserve">（自2023年1</w:t>
      </w:r>
      <w:r>
        <w:rPr>
          <w:rFonts w:hint="eastAsia"/>
          <w:bCs/>
          <w:color w:val="000000"/>
        </w:rPr>
        <w:t xml:space="preserve">月1日起至今）</w:t>
      </w:r>
      <w:r>
        <w:rPr>
          <w:bCs/>
          <w:color w:val="000000"/>
        </w:rPr>
        <w:t xml:space="preserve">，我单位</w:t>
      </w:r>
      <w:r>
        <w:rPr>
          <w:rFonts w:hint="eastAsia"/>
          <w:bCs/>
          <w:color w:val="000000"/>
        </w:rPr>
        <w:t xml:space="preserve">在经营活动中没有重大违法记录。</w:t>
      </w:r>
      <w:r>
        <w:rPr>
          <w:bCs/>
          <w:color w:val="000000"/>
        </w:rPr>
      </w:r>
      <w:r/>
    </w:p>
    <w:p>
      <w:pPr>
        <w:pStyle w:val="690"/>
        <w:spacing w:line="360" w:lineRule="auto"/>
        <w:rPr>
          <w:bCs/>
          <w:color w:val="000000"/>
        </w:rPr>
      </w:pPr>
      <w:r>
        <w:rPr>
          <w:bCs/>
          <w:color w:val="000000"/>
        </w:rPr>
      </w:r>
      <w:r/>
    </w:p>
    <w:p>
      <w:pPr>
        <w:pStyle w:val="690"/>
        <w:spacing w:line="360" w:lineRule="auto"/>
        <w:rPr>
          <w:bCs/>
          <w:color w:val="000000"/>
        </w:rPr>
      </w:pPr>
      <w:r>
        <w:rPr>
          <w:bCs/>
          <w:color w:val="000000"/>
        </w:rPr>
      </w:r>
      <w:r/>
    </w:p>
    <w:p>
      <w:pPr>
        <w:pStyle w:val="690"/>
        <w:spacing w:line="360" w:lineRule="auto"/>
        <w:rPr>
          <w:rFonts w:hint="eastAsia"/>
          <w:b/>
          <w:color w:val="000000"/>
        </w:rPr>
      </w:pPr>
      <w:r>
        <w:rPr>
          <w:rFonts w:hint="eastAsia"/>
          <w:b/>
          <w:color w:val="000000"/>
        </w:rPr>
        <w:t xml:space="preserve">备注：</w:t>
      </w:r>
      <w:r/>
    </w:p>
    <w:p>
      <w:pPr>
        <w:pStyle w:val="690"/>
        <w:spacing w:line="360" w:lineRule="auto"/>
        <w:rPr>
          <w:b/>
          <w:color w:val="000000"/>
        </w:rPr>
      </w:pPr>
      <w:r>
        <w:rPr>
          <w:rFonts w:hint="eastAsia"/>
          <w:b/>
          <w:color w:val="000000"/>
        </w:rPr>
        <w:t xml:space="preserve">1.重大违法记录是指供应商因违法经营受到刑事处罚或责令停产停业、吊销许可证或者执照、较大数额罚款等行政处罚；</w:t>
      </w:r>
      <w:r>
        <w:rPr>
          <w:b/>
          <w:color w:val="000000"/>
        </w:rPr>
      </w:r>
      <w:r/>
    </w:p>
    <w:p>
      <w:pPr>
        <w:pStyle w:val="690"/>
        <w:spacing w:line="360" w:lineRule="auto"/>
        <w:rPr>
          <w:bCs/>
          <w:color w:val="000000"/>
        </w:rPr>
      </w:pPr>
      <w:r>
        <w:rPr>
          <w:rFonts w:hint="eastAsia"/>
          <w:b/>
          <w:color w:val="000000"/>
        </w:rPr>
        <w:t xml:space="preserve">2. 较大数额罚款金额规定如下： “较大数额罚款”认定为200万元以上的罚款，法律、行政法规以及国务院有关部门明确规定相关领域“较大数额罚款”标准高于200万元的，从其规定。</w:t>
      </w:r>
      <w:r>
        <w:rPr>
          <w:b/>
          <w:color w:val="000000"/>
        </w:rPr>
        <w:t xml:space="preserve">  </w:t>
      </w:r>
      <w:r>
        <w:rPr>
          <w:bCs/>
          <w:color w:val="000000"/>
        </w:rPr>
        <w:t xml:space="preserve">                                  </w:t>
      </w:r>
      <w:r/>
    </w:p>
    <w:p>
      <w:pPr>
        <w:pStyle w:val="690"/>
        <w:spacing w:line="360" w:lineRule="auto"/>
        <w:rPr>
          <w:bCs/>
          <w:color w:val="000000"/>
        </w:rPr>
      </w:pPr>
      <w:r>
        <w:rPr>
          <w:bCs/>
          <w:color w:val="000000"/>
        </w:rPr>
      </w:r>
      <w:r/>
    </w:p>
    <w:p>
      <w:pPr>
        <w:pStyle w:val="690"/>
        <w:spacing w:line="360" w:lineRule="auto"/>
        <w:rPr>
          <w:bCs/>
          <w:color w:val="000000"/>
        </w:rPr>
      </w:pPr>
      <w:r>
        <w:rPr>
          <w:bCs/>
          <w:color w:val="000000"/>
        </w:rPr>
      </w:r>
      <w:r/>
    </w:p>
    <w:p>
      <w:pPr>
        <w:pStyle w:val="690"/>
        <w:spacing w:line="360" w:lineRule="auto"/>
        <w:rPr>
          <w:bCs/>
          <w:color w:val="000000"/>
        </w:rPr>
      </w:pPr>
      <w:r>
        <w:rPr>
          <w:bCs/>
          <w:color w:val="000000"/>
        </w:rPr>
        <w:t xml:space="preserve">  </w:t>
      </w:r>
      <w:r/>
    </w:p>
    <w:p>
      <w:pPr>
        <w:pStyle w:val="690"/>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p>
    <w:p>
      <w:pPr>
        <w:pStyle w:val="690"/>
        <w:ind w:firstLine="3990"/>
        <w:spacing w:line="360" w:lineRule="auto"/>
        <w:rPr>
          <w:bCs/>
          <w:color w:val="000000"/>
        </w:rPr>
      </w:pPr>
      <w:r>
        <w:rPr>
          <w:bCs/>
          <w:color w:val="000000"/>
        </w:rPr>
      </w:r>
      <w:r/>
    </w:p>
    <w:p>
      <w:pPr>
        <w:pStyle w:val="690"/>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p>
    <w:p>
      <w:pPr>
        <w:pStyle w:val="690"/>
        <w:ind w:firstLine="3990"/>
        <w:rPr>
          <w:color w:val="000000"/>
          <w:szCs w:val="21"/>
          <w:u w:val="single"/>
        </w:rPr>
      </w:pPr>
      <w:r>
        <w:rPr>
          <w:color w:val="000000"/>
          <w:szCs w:val="21"/>
          <w:u w:val="single"/>
        </w:rPr>
      </w:r>
      <w:r/>
    </w:p>
    <w:p>
      <w:pPr>
        <w:pStyle w:val="690"/>
        <w:spacing w:line="360" w:lineRule="auto"/>
        <w:rPr>
          <w:bCs/>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690"/>
        <w:jc w:val="center"/>
        <w:spacing w:line="360" w:lineRule="auto"/>
        <w:rPr>
          <w:rFonts w:eastAsia="黑体"/>
          <w:b/>
          <w:color w:val="000000"/>
          <w:sz w:val="32"/>
          <w:szCs w:val="32"/>
        </w:rPr>
      </w:pPr>
      <w:r>
        <w:rPr>
          <w:rFonts w:eastAsia="黑体"/>
          <w:b/>
          <w:color w:val="000000"/>
          <w:sz w:val="32"/>
          <w:szCs w:val="32"/>
        </w:rPr>
      </w:r>
      <w:r/>
    </w:p>
    <w:p>
      <w:pPr>
        <w:pStyle w:val="750"/>
        <w:spacing w:line="240" w:lineRule="atLeast"/>
        <w:rPr>
          <w:rFonts w:ascii="Times New Roman" w:hAnsi="Times New Roman"/>
          <w:bCs w:val="0"/>
          <w:color w:val="000000"/>
          <w:sz w:val="24"/>
          <w:szCs w:val="24"/>
        </w:rPr>
      </w:pPr>
      <w:r>
        <w:rPr>
          <w:rFonts w:ascii="Times New Roman" w:hAnsi="Times New Roman" w:eastAsia="黑体"/>
          <w:b w:val="0"/>
          <w:color w:val="000000"/>
        </w:rPr>
        <w:br w:type="page" w:clear="all"/>
      </w:r>
      <w:bookmarkStart w:id="326" w:name="_Toc104560910"/>
      <w:r/>
      <w:bookmarkStart w:id="327" w:name="_Toc107246290"/>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w:t>
      </w:r>
      <w:bookmarkStart w:id="328" w:name="OLE_LINK28"/>
      <w:r>
        <w:rPr>
          <w:rFonts w:hint="eastAsia" w:ascii="Times New Roman" w:hAnsi="Times New Roman"/>
          <w:bCs w:val="0"/>
          <w:color w:val="000000"/>
          <w:sz w:val="24"/>
          <w:szCs w:val="24"/>
        </w:rPr>
        <w:t xml:space="preserve">法律、行政法规规定的其他条件</w:t>
      </w:r>
      <w:bookmarkEnd w:id="328"/>
      <w:r>
        <w:rPr>
          <w:rFonts w:ascii="Times New Roman" w:hAnsi="Times New Roman"/>
          <w:bCs w:val="0"/>
          <w:color w:val="000000"/>
          <w:sz w:val="24"/>
          <w:szCs w:val="24"/>
        </w:rPr>
      </w:r>
      <w:r/>
    </w:p>
    <w:p>
      <w:pPr>
        <w:pStyle w:val="690"/>
        <w:spacing w:line="360" w:lineRule="auto"/>
        <w:rPr>
          <w:b/>
          <w:bCs/>
          <w:color w:val="000000"/>
        </w:rPr>
      </w:pPr>
      <w:r>
        <w:rPr>
          <w:b/>
          <w:bCs/>
          <w:color w:val="000000"/>
        </w:rPr>
      </w:r>
      <w:r/>
    </w:p>
    <w:p>
      <w:pPr>
        <w:pStyle w:val="690"/>
        <w:jc w:val="center"/>
        <w:spacing w:line="360" w:lineRule="auto"/>
        <w:rPr>
          <w:rFonts w:eastAsia="黑体"/>
          <w:b/>
          <w:color w:val="000000"/>
          <w:sz w:val="32"/>
          <w:szCs w:val="32"/>
        </w:rPr>
      </w:pPr>
      <w:r>
        <w:rPr>
          <w:rFonts w:eastAsia="黑体"/>
          <w:b/>
          <w:color w:val="000000"/>
          <w:sz w:val="32"/>
          <w:szCs w:val="32"/>
        </w:rPr>
      </w:r>
      <w:r/>
    </w:p>
    <w:p>
      <w:pPr>
        <w:pStyle w:val="690"/>
        <w:jc w:val="center"/>
        <w:spacing w:line="360" w:lineRule="auto"/>
        <w:rPr>
          <w:bCs/>
          <w:color w:val="000000"/>
          <w:sz w:val="44"/>
          <w:szCs w:val="44"/>
        </w:rPr>
      </w:pPr>
      <w:r>
        <w:rPr>
          <w:rFonts w:hint="eastAsia"/>
          <w:bCs/>
          <w:color w:val="000000"/>
          <w:sz w:val="44"/>
          <w:szCs w:val="44"/>
        </w:rPr>
        <w:t xml:space="preserve">承诺函</w:t>
      </w:r>
      <w:r>
        <w:rPr>
          <w:bCs/>
          <w:color w:val="000000"/>
          <w:sz w:val="44"/>
          <w:szCs w:val="44"/>
        </w:rPr>
      </w:r>
      <w:r/>
    </w:p>
    <w:p>
      <w:pPr>
        <w:pStyle w:val="690"/>
        <w:rPr>
          <w:rFonts w:eastAsia="楷体_GB2312"/>
          <w:color w:val="000000"/>
          <w:sz w:val="28"/>
          <w:szCs w:val="28"/>
        </w:rPr>
      </w:pPr>
      <w:r>
        <w:rPr>
          <w:rFonts w:eastAsia="楷体_GB2312"/>
          <w:color w:val="000000"/>
          <w:sz w:val="28"/>
          <w:szCs w:val="28"/>
        </w:rPr>
      </w:r>
      <w:r/>
    </w:p>
    <w:p>
      <w:pPr>
        <w:pStyle w:val="690"/>
        <w:spacing w:line="360" w:lineRule="auto"/>
        <w:rPr>
          <w:bCs/>
          <w:color w:val="000000"/>
        </w:rPr>
      </w:pPr>
      <w:r>
        <w:rPr>
          <w:bCs/>
          <w:color w:val="000000"/>
        </w:rPr>
        <w:tab/>
      </w:r>
      <w:r>
        <w:rPr>
          <w:rFonts w:hint="eastAsia"/>
          <w:bCs/>
          <w:color w:val="000000"/>
        </w:rPr>
        <w:t xml:space="preserve">我单位郑重承诺：符合法律、行政法规规定的其他条件。</w:t>
      </w:r>
      <w:r>
        <w:rPr>
          <w:bCs/>
          <w:color w:val="000000"/>
        </w:rPr>
      </w:r>
      <w:r/>
    </w:p>
    <w:p>
      <w:pPr>
        <w:pStyle w:val="690"/>
        <w:spacing w:line="360" w:lineRule="auto"/>
        <w:rPr>
          <w:bCs/>
          <w:color w:val="000000"/>
        </w:rPr>
      </w:pPr>
      <w:r>
        <w:rPr>
          <w:bCs/>
          <w:color w:val="000000"/>
        </w:rPr>
        <w:t xml:space="preserve">                                    </w:t>
      </w:r>
      <w:r/>
    </w:p>
    <w:p>
      <w:pPr>
        <w:pStyle w:val="690"/>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rPr>
          <w:color w:val="000000"/>
          <w:szCs w:val="21"/>
          <w:u w:val="single"/>
        </w:rPr>
        <w:t xml:space="preserve">    </w:t>
      </w:r>
      <w:r/>
    </w:p>
    <w:p>
      <w:pPr>
        <w:pStyle w:val="690"/>
        <w:ind w:firstLine="3990"/>
        <w:rPr>
          <w:color w:val="000000"/>
          <w:szCs w:val="21"/>
          <w:u w:val="single"/>
        </w:rPr>
      </w:pPr>
      <w:r>
        <w:rPr>
          <w:color w:val="000000"/>
          <w:szCs w:val="21"/>
          <w:u w:val="single"/>
        </w:rPr>
      </w:r>
      <w:r/>
    </w:p>
    <w:p>
      <w:pPr>
        <w:pStyle w:val="690"/>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690"/>
        <w:rPr>
          <w:bCs/>
          <w:color w:val="000000"/>
        </w:rPr>
      </w:pPr>
      <w:r>
        <w:rPr>
          <w:bCs/>
          <w:color w:val="000000"/>
        </w:rPr>
      </w:r>
      <w:r/>
    </w:p>
    <w:p>
      <w:pPr>
        <w:pStyle w:val="690"/>
        <w:jc w:val="right"/>
        <w:rPr>
          <w:bCs/>
          <w:color w:val="000000"/>
        </w:rPr>
      </w:pPr>
      <w:r>
        <w:rPr>
          <w:bCs/>
          <w:color w:val="000000"/>
        </w:rPr>
        <w:t xml:space="preserve">日期：______年    月    日</w:t>
      </w:r>
      <w:r/>
    </w:p>
    <w:p>
      <w:pPr>
        <w:pStyle w:val="750"/>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7</w:t>
      </w: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不得参加本次招标活动情形的承诺</w:t>
      </w:r>
      <w:r>
        <w:rPr>
          <w:rFonts w:ascii="Times New Roman" w:hAnsi="Times New Roman"/>
          <w:bCs w:val="0"/>
          <w:color w:val="000000"/>
          <w:sz w:val="24"/>
          <w:szCs w:val="24"/>
        </w:rPr>
      </w:r>
      <w:r/>
    </w:p>
    <w:p>
      <w:pPr>
        <w:pStyle w:val="690"/>
        <w:spacing w:line="360" w:lineRule="auto"/>
        <w:rPr>
          <w:b/>
          <w:bCs/>
          <w:color w:val="000000"/>
        </w:rPr>
      </w:pPr>
      <w:r>
        <w:rPr>
          <w:b/>
          <w:bCs/>
          <w:color w:val="000000"/>
        </w:rPr>
      </w:r>
      <w:r/>
    </w:p>
    <w:p>
      <w:pPr>
        <w:pStyle w:val="690"/>
        <w:jc w:val="center"/>
        <w:spacing w:line="360" w:lineRule="auto"/>
        <w:rPr>
          <w:rFonts w:eastAsia="黑体"/>
          <w:b/>
          <w:color w:val="000000"/>
          <w:sz w:val="32"/>
          <w:szCs w:val="32"/>
        </w:rPr>
      </w:pPr>
      <w:r>
        <w:rPr>
          <w:rFonts w:eastAsia="黑体"/>
          <w:b/>
          <w:color w:val="000000"/>
          <w:sz w:val="32"/>
          <w:szCs w:val="32"/>
        </w:rPr>
      </w:r>
      <w:r/>
    </w:p>
    <w:p>
      <w:pPr>
        <w:pStyle w:val="690"/>
        <w:jc w:val="center"/>
        <w:spacing w:line="360" w:lineRule="auto"/>
        <w:rPr>
          <w:bCs/>
          <w:color w:val="000000"/>
          <w:sz w:val="44"/>
          <w:szCs w:val="44"/>
        </w:rPr>
      </w:pPr>
      <w:r>
        <w:rPr>
          <w:rFonts w:hint="eastAsia"/>
          <w:bCs/>
          <w:color w:val="000000"/>
          <w:sz w:val="44"/>
          <w:szCs w:val="44"/>
        </w:rPr>
        <w:t xml:space="preserve">承诺书</w:t>
      </w:r>
      <w:r>
        <w:rPr>
          <w:bCs/>
          <w:color w:val="000000"/>
          <w:sz w:val="44"/>
          <w:szCs w:val="44"/>
        </w:rPr>
      </w:r>
      <w:r/>
    </w:p>
    <w:p>
      <w:pPr>
        <w:pStyle w:val="690"/>
        <w:rPr>
          <w:rFonts w:eastAsia="楷体_GB2312"/>
          <w:color w:val="000000"/>
          <w:sz w:val="28"/>
          <w:szCs w:val="28"/>
        </w:rPr>
      </w:pPr>
      <w:r>
        <w:rPr>
          <w:rFonts w:eastAsia="楷体_GB2312"/>
          <w:color w:val="000000"/>
          <w:sz w:val="28"/>
          <w:szCs w:val="28"/>
        </w:rPr>
      </w:r>
      <w:r/>
    </w:p>
    <w:p>
      <w:pPr>
        <w:pStyle w:val="690"/>
        <w:spacing w:line="360" w:lineRule="auto"/>
        <w:rPr>
          <w:bCs/>
          <w:color w:val="000000"/>
        </w:rPr>
      </w:pPr>
      <w:r>
        <w:rPr>
          <w:rFonts w:hint="eastAsia"/>
          <w:bCs/>
          <w:color w:val="000000"/>
        </w:rPr>
        <w:t xml:space="preserve">我单位郑重承诺：</w:t>
      </w:r>
      <w:r>
        <w:rPr>
          <w:bCs/>
          <w:color w:val="000000"/>
        </w:rPr>
      </w:r>
      <w:r/>
    </w:p>
    <w:p>
      <w:pPr>
        <w:pStyle w:val="690"/>
        <w:ind w:firstLine="420"/>
        <w:spacing w:line="360" w:lineRule="auto"/>
        <w:rPr>
          <w:rFonts w:hint="eastAsia"/>
          <w:bCs/>
          <w:color w:val="000000"/>
        </w:rPr>
      </w:pPr>
      <w:r>
        <w:rPr>
          <w:rFonts w:hint="eastAsia"/>
          <w:bCs/>
          <w:color w:val="000000"/>
        </w:rPr>
        <w:t xml:space="preserve">1、我单位本次投标不存在“单位负责人为同一人或者存在直接控股、管理关系的不同供应商，参加同一合同项下的政府采购活动”的情形。</w:t>
      </w:r>
      <w:r/>
    </w:p>
    <w:p>
      <w:pPr>
        <w:pStyle w:val="690"/>
        <w:ind w:firstLine="420"/>
        <w:spacing w:line="360" w:lineRule="auto"/>
        <w:rPr>
          <w:bCs/>
          <w:color w:val="000000"/>
        </w:rPr>
      </w:pPr>
      <w:r>
        <w:rPr>
          <w:rFonts w:hint="eastAsia"/>
          <w:bCs/>
          <w:color w:val="000000"/>
        </w:rPr>
        <w:t xml:space="preserve">2、我单位本次投标不存在“为采购项目提供整体设计、规范编制或者项目管理、监理、检测等服务的供应商再参加本项目的采购活动”的情形。</w:t>
      </w:r>
      <w:r>
        <w:rPr>
          <w:bCs/>
          <w:color w:val="000000"/>
        </w:rPr>
      </w:r>
      <w:r/>
    </w:p>
    <w:p>
      <w:pPr>
        <w:pStyle w:val="690"/>
        <w:spacing w:line="360" w:lineRule="auto"/>
        <w:rPr>
          <w:bCs/>
          <w:color w:val="000000"/>
        </w:rPr>
      </w:pPr>
      <w:r>
        <w:rPr>
          <w:bCs/>
          <w:color w:val="000000"/>
        </w:rPr>
        <w:t xml:space="preserve">                                    </w:t>
      </w:r>
      <w:r/>
    </w:p>
    <w:p>
      <w:pPr>
        <w:pStyle w:val="690"/>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690"/>
        <w:ind w:firstLine="3990"/>
        <w:rPr>
          <w:color w:val="000000"/>
          <w:szCs w:val="21"/>
          <w:u w:val="single"/>
        </w:rPr>
      </w:pPr>
      <w:r>
        <w:rPr>
          <w:color w:val="000000"/>
          <w:szCs w:val="21"/>
          <w:u w:val="single"/>
        </w:rPr>
      </w:r>
      <w:r/>
    </w:p>
    <w:p>
      <w:pPr>
        <w:pStyle w:val="690"/>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690"/>
        <w:rPr>
          <w:bCs/>
          <w:color w:val="000000"/>
        </w:rPr>
      </w:pPr>
      <w:r>
        <w:rPr>
          <w:bCs/>
          <w:color w:val="000000"/>
        </w:rPr>
      </w:r>
      <w:r/>
    </w:p>
    <w:p>
      <w:pPr>
        <w:pStyle w:val="690"/>
        <w:jc w:val="right"/>
        <w:rPr>
          <w:bCs/>
          <w:color w:val="000000"/>
        </w:rPr>
      </w:pPr>
      <w:r>
        <w:rPr>
          <w:bCs/>
          <w:color w:val="000000"/>
        </w:rPr>
        <w:t xml:space="preserve">日期：______年    月    日</w:t>
      </w:r>
      <w:r/>
    </w:p>
    <w:p>
      <w:pPr>
        <w:pStyle w:val="690"/>
        <w:rPr>
          <w:color w:val="000000"/>
        </w:rPr>
      </w:pPr>
      <w:r>
        <w:rPr>
          <w:color w:val="000000"/>
        </w:rPr>
      </w:r>
      <w:r/>
    </w:p>
    <w:p>
      <w:pPr>
        <w:pStyle w:val="724"/>
        <w:ind w:left="1260"/>
        <w:rPr>
          <w:rFonts w:hint="eastAsia"/>
          <w:color w:val="000000"/>
        </w:rPr>
      </w:pPr>
      <w:r>
        <w:rPr>
          <w:rFonts w:hint="eastAsia"/>
          <w:color w:val="000000"/>
        </w:rPr>
      </w:r>
      <w:r/>
    </w:p>
    <w:p>
      <w:pPr>
        <w:pStyle w:val="750"/>
        <w:spacing w:line="240" w:lineRule="atLeast"/>
        <w:rPr>
          <w:rFonts w:ascii="Times New Roman" w:hAnsi="Times New Roman"/>
          <w:b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8</w:t>
      </w:r>
      <w:r>
        <w:rPr>
          <w:rFonts w:ascii="Times New Roman" w:hAnsi="Times New Roman"/>
          <w:bCs w:val="0"/>
          <w:color w:val="000000"/>
          <w:sz w:val="24"/>
          <w:szCs w:val="24"/>
        </w:rPr>
        <w:t xml:space="preserve">）</w:t>
      </w:r>
      <w:bookmarkEnd w:id="326"/>
      <w:r/>
      <w:bookmarkEnd w:id="327"/>
      <w:r>
        <w:rPr>
          <w:rFonts w:hint="eastAsia" w:ascii="Times New Roman" w:hAnsi="Times New Roman"/>
          <w:bCs w:val="0"/>
          <w:color w:val="000000"/>
          <w:sz w:val="24"/>
          <w:szCs w:val="24"/>
        </w:rPr>
        <w:t xml:space="preserve">信用截图</w:t>
      </w:r>
      <w:r>
        <w:rPr>
          <w:rFonts w:ascii="Times New Roman" w:hAnsi="Times New Roman"/>
          <w:b w:val="0"/>
          <w:color w:val="000000"/>
          <w:sz w:val="24"/>
          <w:szCs w:val="24"/>
        </w:rPr>
      </w:r>
      <w:r/>
    </w:p>
    <w:p>
      <w:pPr>
        <w:pStyle w:val="690"/>
        <w:jc w:val="center"/>
        <w:spacing w:line="360" w:lineRule="auto"/>
        <w:rPr>
          <w:b/>
          <w:bCs/>
          <w:color w:val="000000"/>
        </w:rPr>
      </w:pPr>
      <w:r>
        <w:rPr>
          <w:b/>
          <w:bCs/>
          <w:color w:val="000000"/>
        </w:rPr>
      </w:r>
      <w:r/>
    </w:p>
    <w:p>
      <w:pPr>
        <w:pStyle w:val="690"/>
        <w:ind w:firstLine="422"/>
        <w:jc w:val="left"/>
        <w:spacing w:line="360" w:lineRule="auto"/>
        <w:rPr>
          <w:b/>
          <w:bCs/>
          <w:color w:val="000000"/>
        </w:rPr>
      </w:pPr>
      <w:r>
        <w:rPr>
          <w:rFonts w:hint="eastAsia"/>
          <w:b/>
          <w:bCs/>
          <w:color w:val="000000"/>
        </w:rPr>
        <w:t xml:space="preserve">提示：通过“信用中国”网站（http://www.creditchina.gov.cn）、中国政府采购网（www.ccgp.gov.cn）</w:t>
      </w:r>
      <w:r>
        <w:rPr>
          <w:rFonts w:hint="eastAsia"/>
          <w:b/>
          <w:bCs/>
          <w:color w:val="000000"/>
        </w:rPr>
        <w:t xml:space="preserve">查询供应商在投标截止时间前的信用记录，通过以上查询渠道，供应商被列入失信被执行人、重大税收违法失信主体名单、政府采购严重违法失信行为记录。</w:t>
      </w:r>
      <w:r>
        <w:rPr>
          <w:b/>
          <w:bCs/>
          <w:color w:val="000000"/>
        </w:rPr>
      </w:r>
      <w:r/>
    </w:p>
    <w:p>
      <w:pPr>
        <w:pStyle w:val="724"/>
        <w:ind w:left="1260"/>
        <w:rPr>
          <w:color w:val="000000"/>
        </w:rPr>
      </w:pPr>
      <w:r>
        <w:rPr>
          <w:color w:val="000000"/>
        </w:rPr>
      </w:r>
      <w:r/>
    </w:p>
    <w:p>
      <w:pPr>
        <w:pStyle w:val="690"/>
        <w:rPr>
          <w:rFonts w:hint="eastAsia"/>
          <w:color w:val="000000"/>
        </w:rPr>
      </w:pPr>
      <w:r>
        <w:rPr>
          <w:rFonts w:hint="eastAsia"/>
          <w:color w:val="000000"/>
        </w:rPr>
        <w:t xml:space="preserve">提供截图。</w:t>
      </w:r>
      <w:r/>
    </w:p>
    <w:p>
      <w:pPr>
        <w:pStyle w:val="780"/>
        <w:ind w:firstLine="400"/>
        <w:rPr>
          <w:rFonts w:ascii="Times New Roman" w:hAnsi="Times New Roman" w:eastAsia="等线"/>
          <w:color w:val="000000"/>
        </w:rPr>
      </w:pPr>
      <w:r>
        <w:rPr>
          <w:rFonts w:ascii="Times New Roman" w:hAnsi="Times New Roman" w:eastAsia="等线"/>
          <w:color w:val="000000"/>
        </w:rPr>
      </w:r>
      <w:r/>
    </w:p>
    <w:p>
      <w:pPr>
        <w:pStyle w:val="780"/>
        <w:ind w:firstLine="400"/>
        <w:rPr>
          <w:rFonts w:ascii="Times New Roman" w:hAnsi="Times New Roman" w:eastAsia="等线"/>
          <w:color w:val="000000"/>
        </w:rPr>
      </w:pPr>
      <w:r>
        <w:rPr>
          <w:rFonts w:ascii="Times New Roman" w:hAnsi="Times New Roman" w:eastAsia="等线"/>
          <w:color w:val="000000"/>
        </w:rPr>
      </w:r>
      <w:r/>
    </w:p>
    <w:p>
      <w:pPr>
        <w:pStyle w:val="780"/>
        <w:ind w:firstLine="400"/>
        <w:rPr>
          <w:rFonts w:ascii="Times New Roman" w:hAnsi="Times New Roman" w:eastAsia="等线"/>
          <w:color w:val="000000"/>
        </w:rPr>
      </w:pPr>
      <w:r>
        <w:rPr>
          <w:rFonts w:ascii="Times New Roman" w:hAnsi="Times New Roman" w:eastAsia="等线"/>
          <w:color w:val="000000"/>
        </w:rPr>
      </w:r>
      <w:r/>
    </w:p>
    <w:p>
      <w:pPr>
        <w:pStyle w:val="780"/>
        <w:ind w:firstLine="400"/>
        <w:rPr>
          <w:rFonts w:ascii="Times New Roman" w:hAnsi="Times New Roman" w:eastAsia="等线"/>
          <w:color w:val="000000"/>
        </w:rPr>
      </w:pPr>
      <w:r>
        <w:rPr>
          <w:rFonts w:ascii="Times New Roman" w:hAnsi="Times New Roman" w:eastAsia="等线"/>
          <w:color w:val="000000"/>
        </w:rPr>
      </w:r>
      <w:r/>
    </w:p>
    <w:p>
      <w:pPr>
        <w:pStyle w:val="690"/>
        <w:spacing w:line="360" w:lineRule="auto"/>
        <w:rPr>
          <w:bCs/>
          <w:color w:val="000000"/>
        </w:rPr>
      </w:pPr>
      <w:r/>
      <w:bookmarkStart w:id="329" w:name="_Toc102117326"/>
      <w:r/>
      <w:bookmarkStart w:id="330" w:name="_Toc103848596"/>
      <w:r>
        <w:rPr>
          <w:bCs/>
          <w:color w:val="000000"/>
        </w:rPr>
      </w:r>
      <w:r/>
    </w:p>
    <w:p>
      <w:pPr>
        <w:pStyle w:val="750"/>
        <w:spacing w:before="0"/>
        <w:rPr>
          <w:rFonts w:ascii="Times New Roman" w:hAnsi="Times New Roman"/>
          <w:b w:val="0"/>
          <w:color w:val="000000"/>
          <w:sz w:val="21"/>
          <w:szCs w:val="21"/>
        </w:rPr>
      </w:pPr>
      <w:r>
        <w:rPr>
          <w:rFonts w:ascii="Times New Roman" w:hAnsi="Times New Roman"/>
          <w:bCs w:val="0"/>
          <w:color w:val="000000"/>
          <w:sz w:val="24"/>
          <w:szCs w:val="24"/>
        </w:rPr>
        <w:br w:type="page" w:clear="all"/>
      </w:r>
      <w:bookmarkEnd w:id="329"/>
      <w:r>
        <w:rPr>
          <w:rFonts w:ascii="Times New Roman" w:hAnsi="Times New Roman"/>
          <w:color w:val="000000"/>
          <w:sz w:val="21"/>
          <w:szCs w:val="21"/>
        </w:rPr>
        <w:t xml:space="preserve">（8）商务部分证明材料</w:t>
      </w:r>
      <w:r>
        <w:rPr>
          <w:rFonts w:ascii="Times New Roman" w:hAnsi="Times New Roman"/>
          <w:b w:val="0"/>
          <w:color w:val="000000"/>
          <w:sz w:val="21"/>
          <w:szCs w:val="21"/>
        </w:rPr>
      </w:r>
      <w:r/>
    </w:p>
    <w:p>
      <w:pPr>
        <w:pStyle w:val="750"/>
        <w:spacing w:line="240" w:lineRule="atLeast"/>
        <w:rPr>
          <w:rFonts w:ascii="Times New Roman" w:hAnsi="Times New Roman"/>
          <w:bCs w:val="0"/>
          <w:color w:val="000000"/>
          <w:sz w:val="24"/>
          <w:szCs w:val="24"/>
        </w:rPr>
      </w:pPr>
      <w:r>
        <w:rPr>
          <w:rFonts w:hint="eastAsia" w:ascii="Times New Roman" w:hAnsi="Times New Roman"/>
          <w:bCs w:val="0"/>
          <w:color w:val="000000"/>
          <w:sz w:val="24"/>
          <w:szCs w:val="24"/>
        </w:rPr>
        <w:t xml:space="preserve">业绩</w:t>
      </w:r>
      <w:r>
        <w:rPr>
          <w:rFonts w:ascii="Times New Roman" w:hAnsi="Times New Roman"/>
          <w:bCs w:val="0"/>
          <w:color w:val="000000"/>
          <w:sz w:val="24"/>
          <w:szCs w:val="24"/>
        </w:rPr>
      </w:r>
      <w:r/>
    </w:p>
    <w:p>
      <w:pPr>
        <w:pStyle w:val="724"/>
        <w:ind w:left="1260"/>
        <w:rPr>
          <w:color w:val="000000"/>
        </w:rPr>
      </w:pPr>
      <w:r>
        <w:rPr>
          <w:color w:val="000000"/>
        </w:rPr>
      </w:r>
      <w:r/>
    </w:p>
    <w:p>
      <w:pPr>
        <w:pStyle w:val="690"/>
        <w:jc w:val="center"/>
        <w:spacing w:line="360" w:lineRule="auto"/>
        <w:rPr>
          <w:b/>
          <w:color w:val="000000"/>
          <w:szCs w:val="21"/>
        </w:rPr>
      </w:pPr>
      <w:r>
        <w:rPr>
          <w:b/>
          <w:color w:val="000000"/>
          <w:szCs w:val="21"/>
        </w:rPr>
        <w:t xml:space="preserve">相关业绩</w:t>
      </w:r>
      <w:r/>
    </w:p>
    <w:p>
      <w:pPr>
        <w:pStyle w:val="690"/>
        <w:spacing w:line="360" w:lineRule="auto"/>
        <w:rPr>
          <w:color w:val="000000"/>
          <w:szCs w:val="21"/>
          <w:u w:val="single"/>
        </w:rPr>
      </w:pPr>
      <w:r>
        <w:rPr>
          <w:rFonts w:hint="eastAsia"/>
          <w:color w:val="000000"/>
          <w:szCs w:val="21"/>
        </w:rPr>
        <w:t xml:space="preserve">标段名称：</w:t>
      </w:r>
      <w:r>
        <w:rPr>
          <w:rFonts w:hint="eastAsia"/>
          <w:color w:val="000000"/>
          <w:szCs w:val="21"/>
          <w:u w:val="single"/>
        </w:rPr>
        <w:t xml:space="preserve">               </w:t>
      </w:r>
      <w:r>
        <w:rPr>
          <w:rFonts w:hint="eastAsia"/>
          <w:color w:val="000000"/>
          <w:szCs w:val="21"/>
        </w:rPr>
        <w:t xml:space="preserve">                            标段编号：</w:t>
      </w:r>
      <w:r>
        <w:rPr>
          <w:rFonts w:hint="eastAsia"/>
          <w:color w:val="000000"/>
          <w:szCs w:val="21"/>
          <w:u w:val="single"/>
        </w:rPr>
        <w:t xml:space="preserve">               </w:t>
      </w:r>
      <w:r>
        <w:rPr>
          <w:color w:val="000000"/>
          <w:szCs w:val="21"/>
          <w:u w:val="single"/>
        </w:rPr>
      </w:r>
      <w:r/>
    </w:p>
    <w:p>
      <w:pPr>
        <w:pStyle w:val="724"/>
        <w:ind w:left="1260"/>
        <w:rPr>
          <w:rFonts w:hint="eastAsia"/>
          <w:color w:val="000000"/>
        </w:rPr>
      </w:pP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序号</w:t>
            </w:r>
            <w:r/>
          </w:p>
        </w:tc>
        <w:tc>
          <w:tcPr>
            <w:tcW w:w="1989" w:type="dxa"/>
            <w:vAlign w:val="center"/>
            <w:textDirection w:val="lrTb"/>
            <w:noWrap w:val="false"/>
          </w:tcPr>
          <w:p>
            <w:pPr>
              <w:pStyle w:val="690"/>
              <w:jc w:val="center"/>
              <w:spacing w:line="360" w:lineRule="auto"/>
              <w:rPr>
                <w:color w:val="000000"/>
                <w:szCs w:val="21"/>
              </w:rPr>
            </w:pPr>
            <w:r>
              <w:rPr>
                <w:color w:val="000000"/>
                <w:szCs w:val="21"/>
              </w:rPr>
              <w:t xml:space="preserve">项目名称</w:t>
            </w:r>
            <w:r/>
          </w:p>
        </w:tc>
        <w:tc>
          <w:tcPr>
            <w:tcW w:w="1783" w:type="dxa"/>
            <w:vAlign w:val="center"/>
            <w:textDirection w:val="lrTb"/>
            <w:noWrap w:val="false"/>
          </w:tcPr>
          <w:p>
            <w:pPr>
              <w:pStyle w:val="690"/>
              <w:jc w:val="center"/>
              <w:spacing w:line="360" w:lineRule="auto"/>
              <w:tabs>
                <w:tab w:val="left" w:pos="6252" w:leader="none"/>
              </w:tabs>
              <w:rPr>
                <w:color w:val="000000"/>
                <w:szCs w:val="21"/>
              </w:rPr>
            </w:pPr>
            <w:r>
              <w:rPr>
                <w:color w:val="000000"/>
                <w:szCs w:val="21"/>
              </w:rPr>
              <w:t xml:space="preserve">合同签订时间</w:t>
            </w:r>
            <w:r/>
          </w:p>
        </w:tc>
        <w:tc>
          <w:tcPr>
            <w:tcW w:w="2395" w:type="dxa"/>
            <w:vAlign w:val="center"/>
            <w:textDirection w:val="lrTb"/>
            <w:noWrap w:val="false"/>
          </w:tcPr>
          <w:p>
            <w:pPr>
              <w:pStyle w:val="690"/>
              <w:jc w:val="center"/>
              <w:spacing w:line="360" w:lineRule="auto"/>
              <w:tabs>
                <w:tab w:val="left" w:pos="6252" w:leader="none"/>
              </w:tabs>
              <w:rPr>
                <w:color w:val="000000"/>
                <w:szCs w:val="21"/>
              </w:rPr>
            </w:pPr>
            <w:r>
              <w:rPr>
                <w:color w:val="000000"/>
                <w:szCs w:val="21"/>
              </w:rPr>
              <w:t xml:space="preserve">项目主要内容</w:t>
            </w:r>
            <w:r/>
          </w:p>
        </w:tc>
        <w:tc>
          <w:tcPr>
            <w:tcW w:w="1462" w:type="dxa"/>
            <w:vAlign w:val="center"/>
            <w:textDirection w:val="lrTb"/>
            <w:noWrap w:val="false"/>
          </w:tcPr>
          <w:p>
            <w:pPr>
              <w:pStyle w:val="690"/>
              <w:jc w:val="center"/>
              <w:spacing w:line="360" w:lineRule="auto"/>
              <w:rPr>
                <w:color w:val="000000"/>
                <w:szCs w:val="21"/>
              </w:rPr>
            </w:pPr>
            <w:r>
              <w:rPr>
                <w:color w:val="000000"/>
                <w:szCs w:val="21"/>
              </w:rPr>
              <w:t xml:space="preserve">备注</w:t>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1</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2</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3</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4</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5</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6</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690"/>
              <w:jc w:val="center"/>
              <w:spacing w:line="360" w:lineRule="auto"/>
              <w:rPr>
                <w:color w:val="000000"/>
                <w:szCs w:val="21"/>
              </w:rPr>
            </w:pPr>
            <w:r>
              <w:rPr>
                <w:color w:val="000000"/>
                <w:szCs w:val="21"/>
              </w:rPr>
              <w:t xml:space="preserve">…</w:t>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690"/>
              <w:jc w:val="center"/>
              <w:spacing w:line="360" w:lineRule="auto"/>
              <w:rPr>
                <w:color w:val="000000"/>
                <w:szCs w:val="21"/>
              </w:rPr>
            </w:pPr>
            <w:r>
              <w:rPr>
                <w:color w:val="000000"/>
                <w:szCs w:val="21"/>
              </w:rPr>
            </w:r>
            <w:r/>
          </w:p>
        </w:tc>
        <w:tc>
          <w:tcPr>
            <w:tcW w:w="1989" w:type="dxa"/>
            <w:vAlign w:val="center"/>
            <w:textDirection w:val="lrTb"/>
            <w:noWrap w:val="false"/>
          </w:tcPr>
          <w:p>
            <w:pPr>
              <w:pStyle w:val="690"/>
              <w:jc w:val="center"/>
              <w:spacing w:line="360" w:lineRule="auto"/>
              <w:rPr>
                <w:color w:val="000000"/>
                <w:szCs w:val="21"/>
              </w:rPr>
            </w:pPr>
            <w:r>
              <w:rPr>
                <w:color w:val="000000"/>
                <w:szCs w:val="21"/>
              </w:rPr>
            </w:r>
            <w:r/>
          </w:p>
        </w:tc>
        <w:tc>
          <w:tcPr>
            <w:tcW w:w="1783" w:type="dxa"/>
            <w:vAlign w:val="top"/>
            <w:textDirection w:val="lrTb"/>
            <w:noWrap w:val="false"/>
          </w:tcPr>
          <w:p>
            <w:pPr>
              <w:pStyle w:val="690"/>
              <w:jc w:val="center"/>
              <w:spacing w:line="360" w:lineRule="auto"/>
              <w:rPr>
                <w:color w:val="000000"/>
                <w:szCs w:val="21"/>
              </w:rPr>
            </w:pPr>
            <w:r>
              <w:rPr>
                <w:color w:val="000000"/>
                <w:szCs w:val="21"/>
              </w:rPr>
            </w:r>
            <w:r/>
          </w:p>
        </w:tc>
        <w:tc>
          <w:tcPr>
            <w:tcW w:w="2395" w:type="dxa"/>
            <w:vAlign w:val="center"/>
            <w:textDirection w:val="lrTb"/>
            <w:noWrap w:val="false"/>
          </w:tcPr>
          <w:p>
            <w:pPr>
              <w:pStyle w:val="690"/>
              <w:jc w:val="center"/>
              <w:spacing w:line="360" w:lineRule="auto"/>
              <w:rPr>
                <w:color w:val="000000"/>
                <w:szCs w:val="21"/>
              </w:rPr>
            </w:pPr>
            <w:r>
              <w:rPr>
                <w:color w:val="000000"/>
                <w:szCs w:val="21"/>
              </w:rPr>
            </w:r>
            <w:r/>
          </w:p>
        </w:tc>
        <w:tc>
          <w:tcPr>
            <w:tcW w:w="1462" w:type="dxa"/>
            <w:vAlign w:val="center"/>
            <w:textDirection w:val="lrTb"/>
            <w:noWrap w:val="false"/>
          </w:tcPr>
          <w:p>
            <w:pPr>
              <w:pStyle w:val="690"/>
              <w:jc w:val="center"/>
              <w:spacing w:line="360" w:lineRule="auto"/>
              <w:rPr>
                <w:color w:val="000000"/>
                <w:szCs w:val="21"/>
              </w:rPr>
            </w:pPr>
            <w:r>
              <w:rPr>
                <w:color w:val="000000"/>
                <w:szCs w:val="21"/>
              </w:rPr>
            </w:r>
            <w:r/>
          </w:p>
        </w:tc>
      </w:tr>
    </w:tbl>
    <w:p>
      <w:pPr>
        <w:pStyle w:val="690"/>
        <w:spacing w:line="360" w:lineRule="auto"/>
        <w:widowControl/>
        <w:rPr>
          <w:bCs/>
          <w:color w:val="000000"/>
          <w:szCs w:val="21"/>
        </w:rPr>
      </w:pPr>
      <w:r>
        <w:rPr>
          <w:bCs/>
          <w:color w:val="000000"/>
          <w:szCs w:val="21"/>
        </w:rPr>
      </w:r>
      <w:r/>
    </w:p>
    <w:p>
      <w:pPr>
        <w:pStyle w:val="690"/>
        <w:spacing w:line="360" w:lineRule="auto"/>
        <w:widowControl/>
        <w:rPr>
          <w:bCs/>
          <w:color w:val="000000"/>
          <w:szCs w:val="21"/>
        </w:rPr>
      </w:pPr>
      <w:r>
        <w:rPr>
          <w:bCs/>
          <w:color w:val="000000"/>
          <w:szCs w:val="21"/>
        </w:rPr>
        <w:t xml:space="preserve">投标人：（盖单位章）</w:t>
      </w:r>
      <w:r/>
    </w:p>
    <w:p>
      <w:pPr>
        <w:pStyle w:val="690"/>
        <w:spacing w:line="360" w:lineRule="auto"/>
        <w:widowControl/>
        <w:rPr>
          <w:bCs/>
          <w:color w:val="000000"/>
          <w:szCs w:val="21"/>
        </w:rPr>
      </w:pPr>
      <w:r>
        <w:rPr>
          <w:bCs/>
          <w:color w:val="000000"/>
          <w:szCs w:val="21"/>
        </w:rPr>
        <w:t xml:space="preserve">法定代表人或其委托代理人：（签字）</w:t>
      </w:r>
      <w:r/>
    </w:p>
    <w:p>
      <w:pPr>
        <w:pStyle w:val="724"/>
        <w:ind w:left="0"/>
        <w:spacing w:line="360" w:lineRule="auto"/>
        <w:rPr>
          <w:rFonts w:hint="eastAsia" w:ascii="Times New Roman"/>
          <w:b w:val="0"/>
          <w:bCs/>
          <w:color w:val="000000"/>
          <w:position w:val="0"/>
          <w:sz w:val="21"/>
          <w:szCs w:val="21"/>
        </w:rPr>
      </w:pPr>
      <w:r>
        <w:rPr>
          <w:rFonts w:hint="eastAsia" w:ascii="Times New Roman"/>
          <w:b w:val="0"/>
          <w:bCs/>
          <w:color w:val="000000"/>
          <w:position w:val="0"/>
          <w:sz w:val="21"/>
          <w:szCs w:val="21"/>
        </w:rPr>
      </w:r>
      <w:r/>
    </w:p>
    <w:p>
      <w:pPr>
        <w:pStyle w:val="690"/>
        <w:jc w:val="left"/>
        <w:spacing w:line="288" w:lineRule="auto"/>
        <w:widowControl/>
        <w:rPr>
          <w:rFonts w:ascii="宋体" w:hAnsi="宋体" w:cs="等线"/>
          <w:color w:val="000000"/>
          <w:szCs w:val="21"/>
        </w:rPr>
      </w:pPr>
      <w:r>
        <w:rPr>
          <w:rFonts w:hint="eastAsia"/>
          <w:b/>
          <w:bCs/>
          <w:color w:val="000000"/>
          <w:szCs w:val="21"/>
        </w:rPr>
        <w:t xml:space="preserve">【注】</w:t>
      </w:r>
      <w:r>
        <w:rPr>
          <w:rFonts w:hint="eastAsia" w:ascii="宋体" w:hAnsi="宋体" w:cs="等线"/>
          <w:color w:val="000000"/>
          <w:szCs w:val="21"/>
        </w:rPr>
        <w:t xml:space="preserve">供应商</w:t>
      </w:r>
      <w:r>
        <w:rPr>
          <w:rFonts w:ascii="宋体" w:hAnsi="宋体" w:cs="等线"/>
          <w:color w:val="000000"/>
          <w:szCs w:val="21"/>
        </w:rPr>
        <w:t xml:space="preserve">提供自2023年1月1日(以合同签订时间为准)</w:t>
      </w:r>
      <w:r>
        <w:rPr>
          <w:rFonts w:hint="eastAsia" w:ascii="宋体" w:hAnsi="宋体" w:cs="等线"/>
          <w:color w:val="000000"/>
          <w:szCs w:val="21"/>
        </w:rPr>
        <w:t xml:space="preserve">以来</w:t>
      </w:r>
      <w:r>
        <w:rPr>
          <w:rFonts w:ascii="宋体" w:hAnsi="宋体" w:cs="等线"/>
          <w:color w:val="000000"/>
          <w:szCs w:val="21"/>
        </w:rPr>
        <w:t xml:space="preserve">的窗帘（至少包含布帘或卷帘）供货业绩，每提供一份有效业绩得</w:t>
      </w:r>
      <w:r>
        <w:rPr>
          <w:rFonts w:hint="eastAsia" w:ascii="宋体" w:hAnsi="宋体" w:cs="等线"/>
          <w:color w:val="000000"/>
          <w:szCs w:val="21"/>
        </w:rPr>
        <w:t xml:space="preserve">2</w:t>
      </w:r>
      <w:r>
        <w:rPr>
          <w:rFonts w:ascii="宋体" w:hAnsi="宋体" w:cs="等线"/>
          <w:color w:val="000000"/>
          <w:szCs w:val="21"/>
        </w:rPr>
        <w:t xml:space="preserve">分，最高得</w:t>
      </w:r>
      <w:r>
        <w:rPr>
          <w:rFonts w:hint="eastAsia" w:ascii="宋体" w:hAnsi="宋体" w:cs="等线"/>
          <w:color w:val="000000"/>
          <w:szCs w:val="21"/>
        </w:rPr>
        <w:t xml:space="preserve">14</w:t>
      </w:r>
      <w:r>
        <w:rPr>
          <w:rFonts w:ascii="宋体" w:hAnsi="宋体" w:cs="等线"/>
          <w:color w:val="000000"/>
          <w:szCs w:val="21"/>
        </w:rPr>
        <w:t xml:space="preserve">分。</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注：1、须同时提供合同</w:t>
      </w:r>
      <w:r>
        <w:rPr>
          <w:rFonts w:hint="eastAsia" w:ascii="宋体" w:hAnsi="宋体" w:cs="等线"/>
          <w:b/>
          <w:bCs/>
          <w:color w:val="000000"/>
          <w:szCs w:val="21"/>
        </w:rPr>
        <w:t xml:space="preserve">和中标通知书</w:t>
      </w:r>
      <w:r>
        <w:rPr>
          <w:rFonts w:ascii="宋体" w:hAnsi="宋体" w:cs="等线"/>
          <w:b/>
          <w:bCs/>
          <w:color w:val="000000"/>
          <w:szCs w:val="21"/>
        </w:rPr>
        <w:t xml:space="preserve">及任意一张与合同对应的发票（任意一联发票复印件均可）。</w:t>
      </w:r>
      <w:r/>
    </w:p>
    <w:p>
      <w:pPr>
        <w:pStyle w:val="690"/>
        <w:jc w:val="left"/>
        <w:spacing w:line="288" w:lineRule="auto"/>
        <w:widowControl/>
        <w:rPr>
          <w:rFonts w:ascii="宋体" w:hAnsi="宋体" w:cs="等线"/>
          <w:b/>
          <w:bCs/>
          <w:color w:val="000000"/>
          <w:szCs w:val="21"/>
        </w:rPr>
      </w:pPr>
      <w:r>
        <w:rPr>
          <w:rFonts w:ascii="宋体" w:hAnsi="宋体" w:cs="等线"/>
          <w:b/>
          <w:bCs/>
          <w:color w:val="000000"/>
          <w:szCs w:val="21"/>
        </w:rPr>
        <w:t xml:space="preserve">2、合同必须有双方公章/合同专用章；合同须反应具体项目内容等评审因素。如果无法反应全部评审因素的可以额外提供其他有效证明材料（如业主证明、合同清单等），评委对其他有效证明材料中的有效信息同样予以认可。</w:t>
      </w:r>
      <w:r/>
    </w:p>
    <w:p>
      <w:pPr>
        <w:pStyle w:val="690"/>
        <w:spacing w:line="360" w:lineRule="auto"/>
        <w:rPr>
          <w:b/>
          <w:bCs/>
          <w:color w:val="000000"/>
          <w:szCs w:val="21"/>
        </w:rPr>
      </w:pPr>
      <w:r>
        <w:rPr>
          <w:rFonts w:ascii="宋体" w:hAnsi="宋体" w:cs="等线"/>
          <w:b/>
          <w:bCs/>
          <w:color w:val="000000"/>
          <w:szCs w:val="21"/>
        </w:rPr>
        <w:t xml:space="preserve">3、评</w:t>
      </w:r>
      <w:r>
        <w:rPr>
          <w:rFonts w:ascii="宋体" w:hAnsi="宋体" w:cs="等线"/>
          <w:b/>
          <w:bCs/>
          <w:color w:val="000000"/>
          <w:szCs w:val="21"/>
        </w:rPr>
        <w:t xml:space="preserve">审时将对发票进行核验（查询平台：国家税务总局全国增值税发票查验平台https://inv-veri.chinatax.gov.cn），查询无效（指红冲等非有效情况）的发票将不予认可，请供应商确保发票的真实性、有效性。</w:t>
      </w:r>
      <w:r>
        <w:rPr>
          <w:b/>
          <w:bCs/>
          <w:color w:val="000000"/>
          <w:szCs w:val="21"/>
        </w:rPr>
      </w:r>
      <w:r/>
    </w:p>
    <w:p>
      <w:pPr>
        <w:pStyle w:val="724"/>
        <w:ind w:left="0"/>
        <w:spacing w:line="360" w:lineRule="auto"/>
        <w:rPr>
          <w:rFonts w:hint="eastAsia"/>
          <w:color w:val="000000"/>
          <w:sz w:val="21"/>
          <w:szCs w:val="21"/>
        </w:rPr>
      </w:pPr>
      <w:r>
        <w:rPr>
          <w:rFonts w:hint="eastAsia"/>
          <w:color w:val="000000"/>
          <w:sz w:val="21"/>
          <w:szCs w:val="21"/>
        </w:rPr>
        <w:t xml:space="preserve">相关证明材料附后。</w:t>
      </w:r>
      <w:bookmarkStart w:id="331" w:name="_Toc107246292"/>
      <w:r>
        <w:rPr>
          <w:rFonts w:hint="eastAsia"/>
          <w:color w:val="000000"/>
          <w:sz w:val="21"/>
          <w:szCs w:val="21"/>
        </w:rPr>
      </w:r>
      <w:r/>
    </w:p>
    <w:p>
      <w:pPr>
        <w:pStyle w:val="750"/>
        <w:spacing w:before="0" w:line="360" w:lineRule="auto"/>
        <w:rPr>
          <w:rFonts w:ascii="Times New Roman" w:hAnsi="Times New Roman"/>
          <w:color w:val="000000"/>
          <w:sz w:val="24"/>
          <w:szCs w:val="24"/>
        </w:rPr>
      </w:pPr>
      <w:r>
        <w:rPr>
          <w:rFonts w:ascii="宋体" w:hAnsi="宋体"/>
          <w:color w:val="000000"/>
        </w:rPr>
        <w:br w:type="page" w:clear="all"/>
      </w:r>
      <w:bookmarkEnd w:id="330"/>
      <w:r/>
      <w:bookmarkEnd w:id="331"/>
      <w:r/>
      <w:bookmarkStart w:id="332" w:name="_Toc107246299"/>
      <w:r/>
      <w:bookmarkStart w:id="333" w:name="_Toc103848599"/>
      <w:r/>
      <w:bookmarkStart w:id="334" w:name="_Toc104560916"/>
      <w:r>
        <w:rPr>
          <w:rFonts w:ascii="Times New Roman" w:hAnsi="Times New Roman"/>
          <w:color w:val="000000"/>
          <w:sz w:val="28"/>
          <w:szCs w:val="24"/>
        </w:rPr>
        <w:t xml:space="preserve">二、技术部分</w:t>
      </w:r>
      <w:bookmarkEnd w:id="332"/>
      <w:r/>
      <w:bookmarkEnd w:id="333"/>
      <w:r/>
      <w:bookmarkEnd w:id="334"/>
      <w:r>
        <w:rPr>
          <w:rFonts w:ascii="Times New Roman" w:hAnsi="Times New Roman"/>
          <w:color w:val="000000"/>
          <w:sz w:val="24"/>
          <w:szCs w:val="24"/>
        </w:rPr>
      </w:r>
      <w:r/>
    </w:p>
    <w:p>
      <w:pPr>
        <w:pStyle w:val="690"/>
        <w:rPr>
          <w:color w:val="000000"/>
        </w:rPr>
      </w:pPr>
      <w:r>
        <w:rPr>
          <w:color w:val="000000"/>
        </w:rPr>
      </w:r>
      <w:r/>
    </w:p>
    <w:p>
      <w:pPr>
        <w:pStyle w:val="750"/>
        <w:spacing w:before="0"/>
        <w:rPr>
          <w:rFonts w:ascii="Times New Roman" w:hAnsi="Times New Roman"/>
          <w:bCs w:val="0"/>
          <w:color w:val="000000"/>
          <w:sz w:val="24"/>
          <w:szCs w:val="24"/>
        </w:rPr>
      </w:pPr>
      <w:r/>
      <w:bookmarkStart w:id="335" w:name="_Toc107246300"/>
      <w:r/>
      <w:bookmarkStart w:id="336" w:name="_Toc103848600"/>
      <w:r/>
      <w:bookmarkStart w:id="337" w:name="_Toc104560917"/>
      <w:r>
        <w:rPr>
          <w:rFonts w:ascii="Times New Roman" w:hAnsi="Times New Roman"/>
          <w:bCs w:val="0"/>
          <w:color w:val="000000"/>
          <w:sz w:val="24"/>
          <w:szCs w:val="24"/>
        </w:rPr>
        <w:t xml:space="preserve">（1）服务方案</w:t>
      </w:r>
      <w:bookmarkEnd w:id="335"/>
      <w:r/>
      <w:bookmarkEnd w:id="336"/>
      <w:r/>
      <w:bookmarkEnd w:id="337"/>
      <w:r>
        <w:rPr>
          <w:rFonts w:ascii="Times New Roman" w:hAnsi="Times New Roman"/>
          <w:bCs w:val="0"/>
          <w:color w:val="000000"/>
          <w:sz w:val="24"/>
          <w:szCs w:val="24"/>
        </w:rPr>
      </w:r>
      <w:r/>
    </w:p>
    <w:p>
      <w:pPr>
        <w:pStyle w:val="690"/>
        <w:spacing w:line="288" w:lineRule="auto"/>
        <w:rPr>
          <w:color w:val="000000"/>
          <w:szCs w:val="21"/>
        </w:rPr>
      </w:pPr>
      <w:r/>
      <w:bookmarkStart w:id="338" w:name="_Toc107246301"/>
      <w:r/>
      <w:bookmarkStart w:id="339" w:name="_Toc104560918"/>
      <w:r/>
      <w:bookmarkStart w:id="340" w:name="_Toc103848601"/>
      <w:r>
        <w:rPr>
          <w:rFonts w:hint="eastAsia"/>
          <w:color w:val="000000"/>
          <w:szCs w:val="21"/>
        </w:rPr>
        <w:t xml:space="preserve">提示：根据第五章“评标方法及评标标准”，投标人需提供包括不限于以下内容：</w:t>
      </w:r>
      <w:r>
        <w:rPr>
          <w:color w:val="000000"/>
          <w:szCs w:val="21"/>
        </w:rPr>
      </w:r>
      <w:r/>
    </w:p>
    <w:p>
      <w:pPr>
        <w:pStyle w:val="690"/>
        <w:spacing w:before="156" w:after="156" w:line="288" w:lineRule="auto"/>
        <w:rPr>
          <w:rFonts w:ascii="宋体" w:hAnsi="宋体" w:cs="等线"/>
          <w:color w:val="000000"/>
          <w:szCs w:val="21"/>
          <w:lang w:bidi="ar"/>
        </w:rPr>
      </w:pPr>
      <w:r>
        <w:rPr>
          <w:rFonts w:hint="eastAsia"/>
          <w:color w:val="000000"/>
          <w:szCs w:val="21"/>
        </w:rPr>
        <w:t xml:space="preserve">1、</w:t>
      </w:r>
      <w:r>
        <w:rPr>
          <w:rFonts w:hint="eastAsia" w:ascii="宋体" w:hAnsi="宋体" w:cs="等线"/>
          <w:color w:val="000000"/>
          <w:szCs w:val="21"/>
          <w:lang w:bidi="ar"/>
        </w:rPr>
        <w:t xml:space="preserve">产品生产工艺流程及项目实施方案</w:t>
      </w:r>
      <w:r>
        <w:rPr>
          <w:rFonts w:ascii="宋体" w:hAnsi="宋体" w:cs="等线"/>
          <w:color w:val="000000"/>
          <w:szCs w:val="21"/>
          <w:lang w:bidi="ar"/>
        </w:rPr>
      </w:r>
      <w:r/>
    </w:p>
    <w:p>
      <w:pPr>
        <w:pStyle w:val="690"/>
        <w:spacing w:before="156" w:after="156" w:line="288" w:lineRule="auto"/>
        <w:rPr>
          <w:color w:val="000000"/>
          <w:szCs w:val="21"/>
        </w:rPr>
      </w:pPr>
      <w:r>
        <w:rPr>
          <w:rFonts w:hint="eastAsia"/>
          <w:color w:val="000000"/>
          <w:szCs w:val="21"/>
        </w:rPr>
        <w:t xml:space="preserve">2、</w:t>
      </w:r>
      <w:r>
        <w:rPr>
          <w:rFonts w:hint="eastAsia" w:ascii="宋体" w:hAnsi="宋体" w:cs="等线"/>
          <w:color w:val="000000"/>
          <w:szCs w:val="21"/>
          <w:lang w:bidi="ar"/>
        </w:rPr>
        <w:t xml:space="preserve">质保及售后服务</w:t>
      </w:r>
      <w:r>
        <w:rPr>
          <w:color w:val="000000"/>
          <w:szCs w:val="21"/>
        </w:rPr>
      </w:r>
      <w:r/>
    </w:p>
    <w:p>
      <w:pPr>
        <w:pStyle w:val="690"/>
        <w:spacing w:before="156" w:after="156" w:line="288" w:lineRule="auto"/>
        <w:rPr>
          <w:color w:val="000000"/>
          <w:szCs w:val="21"/>
        </w:rPr>
      </w:pPr>
      <w:r>
        <w:rPr>
          <w:rFonts w:hint="eastAsia"/>
          <w:color w:val="000000"/>
          <w:szCs w:val="21"/>
        </w:rPr>
        <w:t xml:space="preserve">3、</w:t>
      </w:r>
      <w:r>
        <w:rPr>
          <w:color w:val="000000"/>
          <w:szCs w:val="21"/>
        </w:rPr>
        <w:t xml:space="preserve">……</w:t>
      </w:r>
      <w:r>
        <w:rPr>
          <w:rFonts w:hint="eastAsia"/>
          <w:color w:val="000000"/>
          <w:szCs w:val="21"/>
        </w:rPr>
        <w:t xml:space="preserve">（投标人认为需要提供的其他方案）</w:t>
      </w:r>
      <w:r>
        <w:rPr>
          <w:color w:val="000000"/>
          <w:szCs w:val="21"/>
        </w:rPr>
      </w:r>
      <w:r/>
    </w:p>
    <w:p>
      <w:pPr>
        <w:pStyle w:val="690"/>
        <w:spacing w:before="156" w:after="156" w:line="288" w:lineRule="auto"/>
        <w:rPr>
          <w:color w:val="000000"/>
          <w:szCs w:val="21"/>
        </w:rPr>
      </w:pPr>
      <w:r>
        <w:rPr>
          <w:color w:val="000000"/>
          <w:szCs w:val="21"/>
        </w:rPr>
      </w:r>
      <w:r/>
    </w:p>
    <w:p>
      <w:pPr>
        <w:pStyle w:val="690"/>
        <w:spacing w:before="156" w:after="156" w:line="288" w:lineRule="auto"/>
        <w:rPr>
          <w:rFonts w:hint="eastAsia"/>
          <w:b/>
          <w:bCs/>
          <w:color w:val="000000"/>
          <w:szCs w:val="21"/>
        </w:rPr>
      </w:pPr>
      <w:r>
        <w:rPr>
          <w:rFonts w:hint="eastAsia"/>
          <w:b/>
          <w:bCs/>
          <w:color w:val="000000"/>
          <w:szCs w:val="21"/>
        </w:rPr>
        <w:t xml:space="preserve">请将以上内容展开陈述，将作为评审的重要依据。</w:t>
      </w:r>
      <w:r/>
    </w:p>
    <w:p>
      <w:pPr>
        <w:pStyle w:val="750"/>
        <w:spacing w:before="0"/>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（2）技术条款偏离表</w:t>
      </w:r>
      <w:bookmarkEnd w:id="338"/>
      <w:r/>
      <w:bookmarkEnd w:id="339"/>
      <w:r/>
      <w:bookmarkEnd w:id="340"/>
      <w:r>
        <w:rPr>
          <w:rFonts w:ascii="Times New Roman" w:hAnsi="Times New Roman"/>
          <w:bCs w:val="0"/>
          <w:color w:val="000000"/>
          <w:sz w:val="24"/>
          <w:szCs w:val="24"/>
        </w:rPr>
      </w:r>
      <w:r/>
    </w:p>
    <w:p>
      <w:pPr>
        <w:pStyle w:val="780"/>
        <w:ind w:firstLine="228"/>
        <w:jc w:val="center"/>
        <w:rPr>
          <w:rFonts w:hint="eastAsia"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第四章中★</w:t>
      </w:r>
      <w:r>
        <w:rPr>
          <w:rFonts w:hint="eastAsia" w:ascii="Times New Roman" w:hAnsi="Times New Roman"/>
          <w:color w:val="000000"/>
          <w:sz w:val="24"/>
          <w:szCs w:val="24"/>
        </w:rPr>
        <w:t xml:space="preserve">项技术条款偏离表</w:t>
      </w:r>
      <w:r/>
    </w:p>
    <w:tbl>
      <w:tblPr>
        <w:tblW w:w="10598" w:type="dxa"/>
        <w:tblInd w:w="-601" w:type="dxa"/>
        <w:tblLayout w:type="autofit"/>
        <w:tblCellMar>
          <w:left w:w="108" w:type="dxa"/>
          <w:top w:w="0" w:type="dxa"/>
          <w:right w:w="108" w:type="dxa"/>
          <w:bottom w:w="0" w:type="dxa"/>
        </w:tblCellMar>
        <w:tblLook w:val="04A0" w:firstRow="1" w:lastRow="0" w:firstColumn="1" w:lastColumn="0" w:noHBand="0" w:noVBand="1"/>
      </w:tblPr>
      <w:tblGrid>
        <w:gridCol w:w="510"/>
        <w:gridCol w:w="1277"/>
        <w:gridCol w:w="1277"/>
        <w:gridCol w:w="5876"/>
        <w:gridCol w:w="829"/>
        <w:gridCol w:w="829"/>
      </w:tblGrid>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690"/>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gridSpan w:val="2"/>
            <w:tcBorders>
              <w:top w:val="single" w:color="000000" w:sz="4" w:space="0"/>
              <w:bottom w:val="single" w:color="000000" w:sz="4" w:space="0"/>
              <w:right w:val="single" w:color="000000" w:sz="4" w:space="0"/>
            </w:tcBorders>
            <w:tcW w:w="2554" w:type="dxa"/>
            <w:vAlign w:val="center"/>
            <w:textDirection w:val="lrTb"/>
            <w:noWrap w:val="false"/>
          </w:tcPr>
          <w:p>
            <w:pPr>
              <w:pStyle w:val="690"/>
              <w:jc w:val="center"/>
              <w:widowControl/>
              <w:rPr>
                <w:rFonts w:hint="eastAsia" w:ascii="宋体" w:hAnsi="宋体"/>
                <w:b/>
                <w:color w:val="000000"/>
                <w:szCs w:val="21"/>
              </w:rPr>
            </w:pPr>
            <w:r>
              <w:rPr>
                <w:rFonts w:hint="eastAsia" w:ascii="宋体" w:hAnsi="宋体"/>
                <w:b/>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cs="宋体"/>
                <w:b/>
                <w:bCs/>
                <w:color w:val="000000"/>
                <w:szCs w:val="21"/>
                <w:lang w:bidi="ar"/>
              </w:rPr>
              <w:t xml:space="preserve">功能、性能、配置要求</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690"/>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37"/>
        </w:trPr>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bottom w:val="single" w:color="000000" w:sz="4" w:space="0"/>
              <w:right w:val="single" w:color="000000" w:sz="4" w:space="0"/>
            </w:tcBorders>
            <w:tcW w:w="1277"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t xml:space="preserve">手动浴帘</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构件</w:t>
            </w:r>
            <w:r>
              <w:rPr>
                <w:rFonts w:ascii="宋体" w:hAnsi="宋体" w:cs="等线"/>
                <w:color w:val="000000"/>
                <w:szCs w:val="21"/>
                <w:lang w:bidi="ar"/>
              </w:rPr>
            </w:r>
            <w:r/>
          </w:p>
          <w:p>
            <w:pPr>
              <w:pStyle w:val="690"/>
              <w:jc w:val="center"/>
              <w:spacing w:line="288" w:lineRule="auto"/>
              <w:widowControl/>
              <w:rPr>
                <w:rFonts w:hint="eastAsia" w:ascii="宋体" w:hAnsi="宋体"/>
                <w:color w:val="000000"/>
                <w:szCs w:val="21"/>
              </w:rPr>
            </w:pPr>
            <w:r>
              <w:rPr>
                <w:rFonts w:hint="eastAsia" w:ascii="宋体" w:hAnsi="宋体" w:cs="等线"/>
                <w:color w:val="000000"/>
                <w:szCs w:val="21"/>
                <w:lang w:bidi="ar"/>
              </w:rPr>
              <w:t xml:space="preserve">要求</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876" w:type="dxa"/>
            <w:vAlign w:val="center"/>
            <w:textDirection w:val="lrTb"/>
            <w:noWrap w:val="false"/>
          </w:tcPr>
          <w:p>
            <w:pPr>
              <w:pStyle w:val="690"/>
              <w:spacing w:line="400" w:lineRule="exact"/>
              <w:rPr>
                <w:rFonts w:hint="eastAsia" w:ascii="宋体" w:hAnsi="宋体"/>
                <w:color w:val="000000"/>
                <w:szCs w:val="21"/>
              </w:rPr>
            </w:pPr>
            <w:r>
              <w:rPr>
                <w:rFonts w:hint="eastAsia" w:ascii="宋体" w:hAnsi="宋体" w:cs="等线"/>
                <w:color w:val="000000"/>
                <w:szCs w:val="21"/>
                <w:lang w:bidi="ar"/>
              </w:rPr>
              <w:t xml:space="preserve">★横杆：采用不锈钢材质，直径≥20mm，需通过膨胀螺丝固定上墙，不接受免打孔安装方式。</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690"/>
              <w:jc w:val="center"/>
              <w:spacing w:line="288" w:lineRule="auto"/>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gridSpan w:val="2"/>
            <w:tcBorders>
              <w:top w:val="single" w:color="000000" w:sz="4" w:space="0"/>
              <w:bottom w:val="single" w:color="000000" w:sz="4" w:space="0"/>
              <w:right w:val="single" w:color="000000" w:sz="4" w:space="0"/>
            </w:tcBorders>
            <w:tcW w:w="2554"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t xml:space="preserve">交货期</w:t>
            </w:r>
            <w:r>
              <w:rPr>
                <w:rFonts w:hint="eastAsia" w:ascii="宋体" w:hAnsi="宋体"/>
                <w:color w:val="000000"/>
                <w:szCs w:val="21"/>
              </w:rPr>
              <w:t xml:space="preserve">、安装工期</w:t>
            </w: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690"/>
              <w:spacing w:line="360" w:lineRule="auto"/>
              <w:rPr>
                <w:rFonts w:hint="eastAsia"/>
                <w:bCs/>
                <w:color w:val="000000"/>
                <w:szCs w:val="21"/>
              </w:rPr>
            </w:pPr>
            <w:r>
              <w:rPr>
                <w:rFonts w:hint="eastAsia" w:ascii="宋体" w:hAnsi="宋体" w:cs="Arial"/>
                <w:color w:val="000000"/>
                <w:szCs w:val="21"/>
              </w:rPr>
              <w:t xml:space="preserve">★交货期：</w:t>
            </w:r>
            <w:r>
              <w:rPr>
                <w:rFonts w:hint="eastAsia"/>
                <w:bCs/>
                <w:color w:val="000000"/>
                <w:szCs w:val="21"/>
              </w:rPr>
              <w:t xml:space="preserve">接到采购人通知后30天内完成生产并送交至采购人指定地点，且须通过采购人初步验收。安装工期：20天（自初验合格之日起，具体安装时间以采购人通知为准）。</w:t>
            </w:r>
            <w:r>
              <w:rPr>
                <w:rFonts w:hint="eastAsia" w:ascii="宋体" w:hAnsi="宋体" w:cs="Arial"/>
                <w:color w:val="000000"/>
                <w:szCs w:val="21"/>
              </w:rPr>
              <w:t xml:space="preserve">因供应商原因延期的，每延迟1天按</w:t>
            </w:r>
            <w:r>
              <w:rPr>
                <w:rFonts w:hint="eastAsia" w:ascii="宋体" w:hAnsi="宋体" w:cs="Arial"/>
                <w:color w:val="000000"/>
                <w:szCs w:val="21"/>
              </w:rPr>
              <w:t xml:space="preserve">10000元/天从合同中扣除。</w:t>
            </w:r>
            <w:r>
              <w:rPr>
                <w:rFonts w:hint="eastAsia"/>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747"/>
        <w:spacing w:line="360" w:lineRule="exact"/>
        <w:rPr>
          <w:rFonts w:ascii="Times New Roman" w:hAnsi="Times New Roman"/>
          <w:b/>
          <w:bCs/>
          <w:color w:val="000000"/>
        </w:rPr>
      </w:pPr>
      <w:r>
        <w:rPr>
          <w:rFonts w:ascii="Times New Roman" w:hAnsi="Times New Roman"/>
          <w:b/>
          <w:bCs/>
          <w:color w:val="000000"/>
        </w:rPr>
        <w:t xml:space="preserve">注：</w:t>
      </w:r>
      <w:r/>
    </w:p>
    <w:p>
      <w:pPr>
        <w:pStyle w:val="747"/>
        <w:spacing w:line="360" w:lineRule="exact"/>
        <w:rPr>
          <w:rFonts w:ascii="Times New Roman" w:hAnsi="Times New Roman"/>
          <w:b/>
          <w:bCs/>
          <w:color w:val="000000"/>
        </w:rPr>
      </w:pPr>
      <w:r>
        <w:rPr>
          <w:rFonts w:ascii="Times New Roman" w:hAnsi="Times New Roman"/>
          <w:b/>
          <w:bCs/>
          <w:color w:val="000000"/>
        </w:rPr>
        <w:t xml:space="preserve">1. 投标人须根据第四章《采购</w:t>
      </w:r>
      <w:r>
        <w:rPr>
          <w:rFonts w:hint="eastAsia" w:ascii="Times New Roman" w:hAnsi="Times New Roman"/>
          <w:b/>
          <w:bCs/>
          <w:color w:val="000000"/>
        </w:rPr>
        <w:t xml:space="preserve">需求</w:t>
      </w:r>
      <w:r>
        <w:rPr>
          <w:rFonts w:ascii="Times New Roman" w:hAnsi="Times New Roman"/>
          <w:b/>
          <w:bCs/>
          <w:color w:val="000000"/>
        </w:rPr>
        <w:t xml:space="preserve">》要求填写此表，作为投标文件的组成部分。</w:t>
      </w:r>
      <w:r/>
    </w:p>
    <w:p>
      <w:pPr>
        <w:pStyle w:val="747"/>
        <w:spacing w:line="360" w:lineRule="exact"/>
        <w:rPr>
          <w:rFonts w:ascii="Times New Roman" w:hAnsi="Times New Roman"/>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技术</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color w:val="000000"/>
        </w:rPr>
        <w:t xml:space="preserve">。</w:t>
      </w:r>
      <w:r/>
    </w:p>
    <w:p>
      <w:pPr>
        <w:pStyle w:val="747"/>
        <w:spacing w:line="360" w:lineRule="exact"/>
        <w:rPr>
          <w:rFonts w:ascii="Times New Roman" w:hAnsi="Times New Roman"/>
          <w:b/>
          <w:bCs/>
          <w:color w:val="000000"/>
        </w:rPr>
      </w:pPr>
      <w:r>
        <w:rPr>
          <w:rFonts w:ascii="Times New Roman" w:hAnsi="Times New Roman"/>
          <w:b/>
          <w:bCs/>
          <w:color w:val="000000"/>
        </w:rPr>
        <w:t xml:space="preserve">3. </w:t>
      </w:r>
      <w:r>
        <w:rPr>
          <w:rFonts w:hint="eastAsia" w:ascii="Times New Roman" w:hAnsi="Times New Roman"/>
          <w:b/>
          <w:bCs/>
          <w:color w:val="000000"/>
        </w:rPr>
        <w:t xml:space="preserve">投标人在上表中有任意一项偏离即否决其本次投标。</w:t>
      </w:r>
      <w:r>
        <w:rPr>
          <w:rFonts w:ascii="Times New Roman" w:hAnsi="Times New Roman"/>
          <w:b/>
          <w:bCs/>
          <w:color w:val="000000"/>
        </w:rPr>
      </w:r>
      <w:r/>
    </w:p>
    <w:p>
      <w:pPr>
        <w:pStyle w:val="747"/>
        <w:spacing w:line="360" w:lineRule="exact"/>
        <w:rPr>
          <w:rFonts w:ascii="Times New Roman" w:hAnsi="Times New Roman"/>
          <w:b/>
          <w:bCs/>
          <w:color w:val="000000"/>
        </w:rPr>
      </w:pPr>
      <w:r>
        <w:rPr>
          <w:rFonts w:ascii="Times New Roman" w:hAnsi="Times New Roman"/>
          <w:b/>
          <w:bCs/>
          <w:color w:val="000000"/>
        </w:rPr>
        <w:t xml:space="preserve">4. 如投标人将此表空白，视为投标人无任何偏离。</w:t>
      </w:r>
      <w:r/>
    </w:p>
    <w:p>
      <w:pPr>
        <w:pStyle w:val="747"/>
        <w:spacing w:line="360" w:lineRule="exact"/>
        <w:rPr>
          <w:rFonts w:ascii="Times New Roman" w:hAnsi="Times New Roman"/>
          <w:b/>
          <w:bCs/>
          <w:color w:val="000000"/>
        </w:rPr>
      </w:pPr>
      <w:r>
        <w:rPr>
          <w:rFonts w:hint="eastAsia" w:ascii="Times New Roman" w:hAnsi="Times New Roman"/>
          <w:b/>
          <w:bCs/>
          <w:color w:val="000000"/>
        </w:rPr>
        <w:t xml:space="preserve">5.须提供相应材料的附后。</w:t>
      </w:r>
      <w:r>
        <w:rPr>
          <w:rFonts w:ascii="Times New Roman" w:hAnsi="Times New Roman"/>
          <w:b/>
          <w:bCs/>
          <w:color w:val="000000"/>
        </w:rPr>
      </w:r>
      <w:r/>
    </w:p>
    <w:p>
      <w:pPr>
        <w:pStyle w:val="747"/>
        <w:spacing w:line="360" w:lineRule="exact"/>
        <w:rPr>
          <w:rFonts w:ascii="Times New Roman" w:hAnsi="Times New Roman"/>
          <w:color w:val="000000"/>
        </w:rPr>
      </w:pPr>
      <w:r>
        <w:rPr>
          <w:rFonts w:ascii="Times New Roman" w:hAnsi="Times New Roman"/>
          <w:color w:val="000000"/>
        </w:rPr>
      </w:r>
      <w:r/>
    </w:p>
    <w:p>
      <w:pPr>
        <w:pStyle w:val="780"/>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780"/>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rPr>
          <w:rFonts w:ascii="Times New Roman" w:hAnsi="Times New Roman"/>
          <w:color w:val="000000"/>
          <w:sz w:val="21"/>
          <w:szCs w:val="21"/>
        </w:rPr>
      </w:r>
      <w:r/>
    </w:p>
    <w:p>
      <w:pPr>
        <w:pStyle w:val="790"/>
        <w:ind w:firstLine="199"/>
        <w:jc w:val="center"/>
        <w:rPr>
          <w:rFonts w:ascii="Times New Roman" w:hAnsi="Times New Roman"/>
          <w:color w:val="000000"/>
          <w:sz w:val="24"/>
          <w:szCs w:val="24"/>
        </w:rPr>
      </w:pPr>
      <w:r>
        <w:rPr>
          <w:rFonts w:ascii="Times New Roman" w:hAnsi="Times New Roman"/>
          <w:color w:val="000000"/>
          <w:sz w:val="21"/>
          <w:szCs w:val="21"/>
        </w:rPr>
        <w:br w:type="page" w:clear="all"/>
      </w:r>
      <w:r>
        <w:rPr>
          <w:rFonts w:hint="eastAsia" w:ascii="Times New Roman" w:hAnsi="Times New Roman"/>
          <w:color w:val="000000"/>
          <w:sz w:val="24"/>
          <w:szCs w:val="24"/>
        </w:rPr>
        <w:t xml:space="preserve">（2-2）▲项技术条款偏离表</w:t>
      </w:r>
      <w:r>
        <w:rPr>
          <w:rFonts w:ascii="Times New Roman" w:hAnsi="Times New Roman"/>
          <w:color w:val="000000"/>
          <w:sz w:val="24"/>
          <w:szCs w:val="24"/>
        </w:rPr>
      </w:r>
      <w:r/>
    </w:p>
    <w:tbl>
      <w:tblPr>
        <w:tblW w:w="9659" w:type="dxa"/>
        <w:tblInd w:w="-601" w:type="dxa"/>
        <w:tblLayout w:type="autofit"/>
        <w:tblCellMar>
          <w:left w:w="108" w:type="dxa"/>
          <w:top w:w="0" w:type="dxa"/>
          <w:right w:w="108" w:type="dxa"/>
          <w:bottom w:w="0" w:type="dxa"/>
        </w:tblCellMar>
        <w:tblLook w:val="04A0" w:firstRow="1" w:lastRow="0" w:firstColumn="1" w:lastColumn="0" w:noHBand="0" w:noVBand="1"/>
      </w:tblPr>
      <w:tblGrid>
        <w:gridCol w:w="465"/>
        <w:gridCol w:w="582"/>
        <w:gridCol w:w="1047"/>
        <w:gridCol w:w="5121"/>
        <w:gridCol w:w="1291"/>
        <w:gridCol w:w="1153"/>
      </w:tblGrid>
      <w:tr>
        <w:trPr>
          <w:trHeight w:val="428"/>
        </w:trPr>
        <w:tc>
          <w:tcPr>
            <w:shd w:val="clear" w:color="000000" w:fill="ffffff"/>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690"/>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tcBorders>
              <w:top w:val="single" w:color="000000" w:sz="4" w:space="0"/>
              <w:bottom w:val="single" w:color="000000" w:sz="4" w:space="0"/>
              <w:right w:val="single" w:color="000000" w:sz="4" w:space="0"/>
            </w:tcBorders>
            <w:tcW w:w="582" w:type="dxa"/>
            <w:vAlign w:val="center"/>
            <w:textDirection w:val="lrTb"/>
            <w:noWrap w:val="false"/>
          </w:tcPr>
          <w:p>
            <w:pPr>
              <w:pStyle w:val="690"/>
              <w:jc w:val="center"/>
              <w:widowControl/>
              <w:rPr>
                <w:rFonts w:hint="eastAsia" w:ascii="宋体" w:hAnsi="宋体"/>
                <w:b/>
                <w:color w:val="000000"/>
                <w:szCs w:val="21"/>
              </w:rPr>
            </w:pPr>
            <w:r>
              <w:rPr>
                <w:rFonts w:hint="eastAsia" w:ascii="宋体" w:hAnsi="宋体"/>
                <w:b/>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690"/>
              <w:jc w:val="center"/>
              <w:widowControl/>
              <w:rPr>
                <w:rFonts w:hint="eastAsia" w:ascii="宋体" w:hAnsi="宋体"/>
                <w:b/>
                <w:color w:val="000000"/>
                <w:szCs w:val="21"/>
              </w:rPr>
            </w:pPr>
            <w:r>
              <w:rPr>
                <w:rFonts w:hint="eastAsia" w:ascii="宋体" w:hAnsi="宋体"/>
                <w:b/>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cs="宋体"/>
                <w:b/>
                <w:bCs/>
                <w:color w:val="000000"/>
                <w:szCs w:val="21"/>
                <w:lang w:bidi="ar"/>
              </w:rPr>
              <w:t xml:space="preserve">功能、性能、配置要求</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690"/>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cantSplit/>
          <w:trHeight w:val="428"/>
        </w:trPr>
        <w:tc>
          <w:tcPr>
            <w:shd w:val="clear" w:color="000000" w:fill="ffffff"/>
            <w:tcBorders>
              <w:top w:val="none" w:color="000000" w:sz="4" w:space="0"/>
              <w:left w:val="single" w:color="000000" w:sz="4" w:space="0"/>
              <w:right w:val="single" w:color="000000" w:sz="4" w:space="0"/>
            </w:tcBorders>
            <w:tcW w:w="465" w:type="dxa"/>
            <w:vAlign w:val="center"/>
            <w:vMerge w:val="restart"/>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right w:val="single" w:color="000000" w:sz="4" w:space="0"/>
            </w:tcBorders>
            <w:tcW w:w="582" w:type="dxa"/>
            <w:vAlign w:val="center"/>
            <w:vMerge w:val="restart"/>
            <w:textDirection w:val="lrTb"/>
            <w:noWrap w:val="false"/>
          </w:tcPr>
          <w:p>
            <w:pPr>
              <w:pStyle w:val="690"/>
              <w:jc w:val="center"/>
              <w:spacing w:line="288" w:lineRule="auto"/>
              <w:rPr>
                <w:rFonts w:hAnsi="宋体"/>
                <w:color w:val="000000"/>
                <w:szCs w:val="21"/>
              </w:rPr>
            </w:pPr>
            <w:r>
              <w:rPr>
                <w:rFonts w:hAnsi="宋体"/>
                <w:color w:val="000000"/>
                <w:szCs w:val="21"/>
              </w:rPr>
              <w:t xml:space="preserve">手动布帘</w:t>
            </w:r>
            <w:r/>
          </w:p>
        </w:tc>
        <w:tc>
          <w:tcPr>
            <w:tcBorders>
              <w:top w:val="single" w:color="000000" w:sz="4" w:space="0"/>
              <w:left w:val="single" w:color="000000" w:sz="4" w:space="0"/>
              <w:right w:val="single" w:color="000000" w:sz="4" w:space="0"/>
            </w:tcBorders>
            <w:tcW w:w="1047" w:type="dxa"/>
            <w:vAlign w:val="center"/>
            <w:vMerge w:val="restart"/>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t xml:space="preserve">面料</w:t>
            </w:r>
            <w:r/>
          </w:p>
        </w:tc>
        <w:tc>
          <w:tcPr>
            <w:shd w:val="clear" w:color="000000" w:fill="ffffff"/>
            <w:tcBorders>
              <w:top w:val="non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w:t>
            </w:r>
            <w:r>
              <w:rPr>
                <w:rFonts w:hint="eastAsia" w:ascii="宋体" w:hAnsi="宋体" w:cs="等线"/>
                <w:color w:val="000000"/>
                <w:szCs w:val="21"/>
                <w:lang w:bidi="ar"/>
              </w:rPr>
              <w:t xml:space="preserve">阻燃织物燃烧性能等级满足</w:t>
            </w:r>
            <w:r>
              <w:rPr>
                <w:rFonts w:ascii="宋体" w:hAnsi="宋体" w:cs="等线"/>
                <w:color w:val="000000"/>
                <w:szCs w:val="21"/>
                <w:lang w:bidi="ar"/>
              </w:rPr>
              <w:t xml:space="preserve">GB 8624-2012</w:t>
            </w:r>
            <w:r>
              <w:rPr>
                <w:rFonts w:hint="eastAsia" w:ascii="宋体" w:hAnsi="宋体" w:cs="等线"/>
                <w:color w:val="000000"/>
                <w:szCs w:val="21"/>
                <w:lang w:bidi="ar"/>
              </w:rPr>
              <w:t xml:space="preserve">的B1级要求。（‘氧指数OI≥32.0%;损毁长度≤150mm，续燃时间≤5s,阴燃时间≤15s;燃烧滴落物未引起脱脂棉燃烧或阴燃’,提供带CMA标识的有效检测报告复印件）</w:t>
            </w:r>
            <w:r>
              <w:rPr>
                <w:rFonts w:hint="eastAsia" w:ascii="宋体" w:hAnsi="宋体" w:cs="等线"/>
                <w:color w:val="000000"/>
                <w:szCs w:val="21"/>
                <w:lang w:bidi="ar"/>
              </w:rPr>
              <w:t xml:space="preserve">；</w:t>
            </w:r>
            <w:r>
              <w:rPr>
                <w:rFonts w:hint="eastAsia" w:ascii="宋体" w:hAnsi="宋体" w:cs="等线"/>
                <w:color w:val="000000"/>
                <w:szCs w:val="21"/>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28"/>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▲2、耐光色牢度≥4级（提供带CMA标识的有效检测报告复印件）；</w:t>
            </w:r>
            <w:r>
              <w:rPr>
                <w:rFonts w:ascii="宋体" w:hAnsi="宋体" w:cs="等线"/>
                <w:color w:val="000000"/>
                <w:szCs w:val="21"/>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28"/>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▲3、起球性≥4级（提供带CMA标识的有效检测报告复印件）；</w:t>
            </w:r>
            <w:r>
              <w:rPr>
                <w:rFonts w:hint="eastAsia" w:ascii="宋体" w:hAnsi="宋体" w:cs="等线"/>
                <w:color w:val="000000"/>
                <w:szCs w:val="21"/>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28"/>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left w:val="single" w:color="000000" w:sz="4" w:space="0"/>
              <w:bottom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▲4、耐洗色牢度≥4级（提供带CMA标识的有效检测报告复印件）；</w:t>
            </w:r>
            <w:r>
              <w:rPr>
                <w:rFonts w:hint="eastAsia" w:ascii="宋体" w:hAnsi="宋体" w:cs="等线"/>
                <w:color w:val="000000"/>
                <w:szCs w:val="21"/>
                <w:lang w:bidi="ar"/>
              </w:rPr>
            </w:r>
            <w:r/>
          </w:p>
        </w:tc>
        <w:tc>
          <w:tcPr>
            <w:shd w:val="clear" w:color="000000" w:fill="ffffff"/>
            <w:tcBorders>
              <w:top w:val="non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960"/>
        </w:trPr>
        <w:tc>
          <w:tcPr>
            <w:shd w:val="clear" w:color="000000" w:fill="ffffff"/>
            <w:tcBorders>
              <w:left w:val="single" w:color="000000" w:sz="4" w:space="0"/>
              <w:bottom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bottom w:val="single" w:color="000000" w:sz="4" w:space="0"/>
              <w:right w:val="single" w:color="000000" w:sz="4" w:space="0"/>
            </w:tcBorders>
            <w:tcW w:w="582" w:type="dxa"/>
            <w:vAlign w:val="center"/>
            <w:vMerge w:val="continue"/>
            <w:textDirection w:val="lrTb"/>
            <w:noWrap w:val="false"/>
          </w:tcPr>
          <w:p>
            <w:pPr>
              <w:pStyle w:val="690"/>
              <w:jc w:val="center"/>
              <w:spacing w:line="288" w:lineRule="auto"/>
              <w:widowControl/>
              <w:rPr>
                <w:rFonts w:hAnsi="宋体"/>
                <w:color w:val="000000"/>
                <w:szCs w:val="21"/>
              </w:rPr>
            </w:pPr>
            <w:r>
              <w:rPr>
                <w:rFonts w:hAnsi="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t xml:space="preserve">环保要求</w:t>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720"/>
              <w:spacing w:line="288" w:lineRule="auto"/>
              <w:rPr>
                <w:rFonts w:hint="eastAsia" w:ascii="宋体" w:hAnsi="宋体"/>
                <w:color w:val="000000"/>
                <w:szCs w:val="21"/>
              </w:rPr>
            </w:pPr>
            <w:r>
              <w:rPr>
                <w:rFonts w:hint="eastAsia" w:ascii="宋体" w:hAnsi="宋体" w:cs="等线"/>
                <w:color w:val="000000"/>
                <w:szCs w:val="21"/>
                <w:lang w:bidi="ar"/>
              </w:rPr>
              <w:t xml:space="preserve">▲</w:t>
            </w:r>
            <w:r>
              <w:rPr>
                <w:rFonts w:hint="eastAsia" w:ascii="宋体" w:hAnsi="宋体" w:cs="等线"/>
                <w:color w:val="000000"/>
                <w:szCs w:val="21"/>
                <w:lang w:bidi="ar"/>
              </w:rPr>
              <w:t xml:space="preserve">帘布甲醛、异味、PH值、可分解致癌芳香胺染料检测符合</w:t>
            </w:r>
            <w:r>
              <w:rPr>
                <w:rFonts w:ascii="宋体" w:hAnsi="宋体" w:cs="等线"/>
                <w:color w:val="000000"/>
                <w:szCs w:val="21"/>
                <w:lang w:bidi="ar"/>
              </w:rPr>
              <w:t xml:space="preserve">GB 18401-2010</w:t>
            </w:r>
            <w:r>
              <w:rPr>
                <w:rFonts w:hint="eastAsia" w:ascii="宋体" w:hAnsi="宋体" w:cs="等线"/>
                <w:color w:val="000000"/>
                <w:szCs w:val="21"/>
                <w:lang w:bidi="ar"/>
              </w:rPr>
              <w:t xml:space="preserve">《国家纺织产品基本安全技术规范》（提供带CMA标识的有效检测报告复印件）。</w:t>
            </w: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86"/>
        </w:trPr>
        <w:tc>
          <w:tcPr>
            <w:shd w:val="clear" w:color="000000" w:fill="ffffff"/>
            <w:tcBorders>
              <w:top w:val="single" w:color="000000" w:sz="4" w:space="0"/>
              <w:left w:val="single" w:color="000000" w:sz="4" w:space="0"/>
              <w:right w:val="single" w:color="000000" w:sz="4" w:space="0"/>
            </w:tcBorders>
            <w:tcW w:w="465" w:type="dxa"/>
            <w:vAlign w:val="center"/>
            <w:vMerge w:val="restart"/>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right w:val="single" w:color="000000" w:sz="4" w:space="0"/>
            </w:tcBorders>
            <w:tcW w:w="582" w:type="dxa"/>
            <w:vAlign w:val="center"/>
            <w:vMerge w:val="restart"/>
            <w:textDirection w:val="lrTb"/>
            <w:noWrap w:val="false"/>
          </w:tcPr>
          <w:p>
            <w:pPr>
              <w:pStyle w:val="690"/>
              <w:jc w:val="center"/>
              <w:spacing w:line="288" w:lineRule="auto"/>
              <w:widowControl/>
              <w:rPr>
                <w:rFonts w:hAnsi="宋体"/>
                <w:color w:val="000000"/>
                <w:szCs w:val="21"/>
              </w:rPr>
            </w:pPr>
            <w:r>
              <w:rPr>
                <w:rFonts w:hint="eastAsia" w:hAnsi="宋体"/>
                <w:color w:val="000000"/>
                <w:szCs w:val="21"/>
              </w:rPr>
              <w:t xml:space="preserve">手动卷帘</w:t>
            </w:r>
            <w:r>
              <w:rPr>
                <w:rFonts w:hAnsi="宋体"/>
                <w:color w:val="000000"/>
                <w:szCs w:val="21"/>
              </w:rPr>
            </w:r>
            <w:r/>
          </w:p>
          <w:p>
            <w:pPr>
              <w:pStyle w:val="690"/>
              <w:jc w:val="center"/>
              <w:spacing w:line="288" w:lineRule="auto"/>
              <w:rPr>
                <w:rFonts w:hint="eastAsia" w:hAnsi="宋体"/>
                <w:color w:val="000000"/>
                <w:szCs w:val="21"/>
              </w:rPr>
            </w:pPr>
            <w:r>
              <w:rPr>
                <w:rFonts w:hint="eastAsia" w:hAnsi="宋体"/>
                <w:color w:val="000000"/>
                <w:szCs w:val="21"/>
              </w:rPr>
            </w:r>
            <w:r/>
          </w:p>
        </w:tc>
        <w:tc>
          <w:tcPr>
            <w:shd w:val="clear" w:color="000000" w:fill="ffffff"/>
            <w:tcBorders>
              <w:top w:val="single" w:color="000000" w:sz="4" w:space="0"/>
              <w:left w:val="single" w:color="000000" w:sz="4" w:space="0"/>
              <w:right w:val="single" w:color="000000" w:sz="4" w:space="0"/>
            </w:tcBorders>
            <w:tcW w:w="1047" w:type="dxa"/>
            <w:vAlign w:val="center"/>
            <w:vMerge w:val="restart"/>
            <w:textDirection w:val="lrTb"/>
            <w:noWrap w:val="false"/>
          </w:tcPr>
          <w:p>
            <w:pPr>
              <w:pStyle w:val="690"/>
              <w:jc w:val="center"/>
              <w:spacing w:line="288" w:lineRule="auto"/>
              <w:widowControl/>
              <w:rPr>
                <w:rFonts w:hint="eastAsia" w:hAnsi="宋体"/>
                <w:color w:val="000000"/>
                <w:szCs w:val="21"/>
              </w:rPr>
            </w:pPr>
            <w:r>
              <w:rPr>
                <w:rFonts w:hint="eastAsia" w:ascii="宋体" w:hAnsi="宋体" w:cs="等线"/>
                <w:color w:val="000000"/>
                <w:szCs w:val="21"/>
                <w:lang w:bidi="ar"/>
              </w:rPr>
              <w:t xml:space="preserve">面料（透光）</w:t>
            </w:r>
            <w:r>
              <w:rPr>
                <w:rFonts w:hint="eastAsia"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▲1、光照色牢度≥7级；</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960"/>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rPr>
                <w:rFonts w:hint="eastAsia" w:hAnsi="宋体"/>
                <w:color w:val="000000"/>
                <w:szCs w:val="21"/>
              </w:rPr>
            </w:pPr>
            <w:r>
              <w:rPr>
                <w:rFonts w:hint="eastAsia" w:hAnsi="宋体"/>
                <w:color w:val="000000"/>
                <w:szCs w:val="21"/>
              </w:rPr>
            </w:r>
            <w:r/>
          </w:p>
        </w:tc>
        <w:tc>
          <w:tcPr>
            <w:shd w:val="clear" w:color="000000" w:fill="ffffff"/>
            <w:tcBorders>
              <w:left w:val="single" w:color="000000" w:sz="4" w:space="0"/>
              <w:bottom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hAnsi="宋体"/>
                <w:color w:val="000000"/>
                <w:szCs w:val="21"/>
              </w:rPr>
            </w:pPr>
            <w:r>
              <w:rPr>
                <w:rFonts w:hint="eastAsia"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hint="eastAsia" w:ascii="宋体" w:hAnsi="宋体" w:cs="等线"/>
                <w:color w:val="000000"/>
                <w:szCs w:val="21"/>
                <w:lang w:bidi="ar"/>
              </w:rPr>
              <w:t xml:space="preserve">阻燃织物燃烧性能等级满足</w:t>
            </w:r>
            <w:r>
              <w:rPr>
                <w:rFonts w:ascii="宋体" w:hAnsi="宋体" w:cs="等线"/>
                <w:color w:val="000000"/>
                <w:szCs w:val="21"/>
                <w:lang w:bidi="ar"/>
              </w:rPr>
              <w:t xml:space="preserve">GB 8624-2012</w:t>
            </w:r>
            <w:r>
              <w:rPr>
                <w:rFonts w:hint="eastAsia" w:ascii="宋体" w:hAnsi="宋体" w:cs="等线"/>
                <w:color w:val="000000"/>
                <w:szCs w:val="21"/>
                <w:lang w:bidi="ar"/>
              </w:rPr>
              <w:t xml:space="preserve">的B1级要求。（‘氧指数OI≥32.0%;损毁长度≤150mm，续燃时间≤5s,阴燃时间≤15s;燃烧滴落物未引起脱脂棉燃烧或阴燃’,提供带CMA标识的有效检测报告复印件）</w:t>
            </w:r>
            <w:r>
              <w:rPr>
                <w:rFonts w:hint="eastAsia" w:ascii="宋体" w:hAnsi="宋体" w:cs="等线"/>
                <w:color w:val="000000"/>
                <w:szCs w:val="21"/>
                <w:lang w:bidi="ar"/>
              </w:rPr>
              <w:t xml:space="preserve">。</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960"/>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rPr>
                <w:rFonts w:hint="eastAsia" w:hAnsi="宋体"/>
                <w:color w:val="000000"/>
                <w:szCs w:val="21"/>
              </w:rPr>
            </w:pPr>
            <w:r>
              <w:rPr>
                <w:rFonts w:hint="eastAsia" w:hAnsi="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690"/>
              <w:jc w:val="center"/>
              <w:spacing w:line="288" w:lineRule="auto"/>
              <w:widowControl/>
              <w:rPr>
                <w:rFonts w:hint="eastAsia" w:hAnsi="宋体"/>
                <w:color w:val="000000"/>
                <w:szCs w:val="21"/>
              </w:rPr>
            </w:pPr>
            <w:r>
              <w:rPr>
                <w:rFonts w:hint="eastAsia" w:hAnsi="宋体"/>
                <w:color w:val="000000"/>
                <w:szCs w:val="21"/>
              </w:rPr>
              <w:t xml:space="preserve">卷筒</w:t>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▲管材壁厚≥1.5mm，内有加强机构，增强抗弯曲能力，表面阳极氧化处理；</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960"/>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single" w:color="000000" w:sz="4" w:space="0"/>
              <w:right w:val="single" w:color="000000" w:sz="4" w:space="0"/>
            </w:tcBorders>
            <w:tcW w:w="1047" w:type="dxa"/>
            <w:vAlign w:val="center"/>
            <w:vMerge w:val="restart"/>
            <w:textDirection w:val="lrTb"/>
            <w:noWrap w:val="false"/>
          </w:tcPr>
          <w:p>
            <w:pPr>
              <w:pStyle w:val="690"/>
              <w:jc w:val="center"/>
              <w:spacing w:line="288" w:lineRule="auto"/>
              <w:widowControl/>
              <w:rPr>
                <w:rFonts w:hint="eastAsia" w:hAnsi="宋体"/>
                <w:color w:val="000000"/>
                <w:szCs w:val="21"/>
              </w:rPr>
            </w:pPr>
            <w:r>
              <w:rPr>
                <w:rFonts w:hint="eastAsia" w:ascii="宋体" w:hAnsi="宋体" w:cs="等线"/>
                <w:color w:val="000000"/>
                <w:szCs w:val="21"/>
                <w:lang w:bidi="ar"/>
              </w:rPr>
              <w:t xml:space="preserve">环保要求</w:t>
            </w:r>
            <w:r>
              <w:rPr>
                <w:rFonts w:hint="eastAsia"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▲1、帘布甲醛检测符合国家标准（提供具有CMA标识的有效检测报告复印件）；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960"/>
        </w:trPr>
        <w:tc>
          <w:tcPr>
            <w:shd w:val="clear" w:color="000000" w:fill="ffffff"/>
            <w:tcBorders>
              <w:left w:val="single" w:color="000000" w:sz="4" w:space="0"/>
              <w:bottom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bottom w:val="single" w:color="000000" w:sz="4" w:space="0"/>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left w:val="single" w:color="000000" w:sz="4" w:space="0"/>
              <w:bottom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ascii="宋体" w:hAnsi="宋体" w:cs="等线"/>
                <w:color w:val="000000"/>
                <w:szCs w:val="21"/>
                <w:lang w:bidi="ar"/>
              </w:rPr>
              <w:t xml:space="preserve">成品窗帘或面料环保通过GREENGUARD</w:t>
            </w:r>
            <w:r>
              <w:rPr>
                <w:rFonts w:ascii="宋体" w:hAnsi="宋体" w:cs="等线"/>
                <w:color w:val="000000"/>
                <w:szCs w:val="21"/>
                <w:lang w:val="zh-TW" w:eastAsia="zh-TW" w:bidi="ar"/>
              </w:rPr>
              <w:t xml:space="preserve">认证</w:t>
            </w:r>
            <w:r>
              <w:rPr>
                <w:rFonts w:ascii="宋体" w:hAnsi="宋体" w:cs="等线"/>
                <w:color w:val="000000"/>
                <w:szCs w:val="21"/>
                <w:lang w:bidi="ar"/>
              </w:rPr>
              <w:t xml:space="preserve">或绿色建材认证</w:t>
            </w:r>
            <w:r>
              <w:rPr>
                <w:rFonts w:ascii="宋体" w:hAnsi="宋体" w:cs="等线"/>
                <w:color w:val="000000"/>
                <w:szCs w:val="21"/>
                <w:lang w:val="zh-TW" w:bidi="ar"/>
              </w:rPr>
              <w:t xml:space="preserve">（</w:t>
            </w:r>
            <w:r>
              <w:rPr>
                <w:rFonts w:ascii="宋体" w:hAnsi="宋体" w:cs="等线"/>
                <w:color w:val="000000"/>
                <w:szCs w:val="21"/>
                <w:lang w:bidi="ar"/>
              </w:rPr>
              <w:t xml:space="preserve">提供有效</w:t>
            </w:r>
            <w:r>
              <w:rPr>
                <w:rFonts w:hint="eastAsia" w:ascii="宋体" w:hAnsi="宋体" w:cs="等线"/>
                <w:color w:val="000000"/>
                <w:szCs w:val="21"/>
                <w:lang w:bidi="ar"/>
              </w:rPr>
              <w:t xml:space="preserve">的</w:t>
            </w:r>
            <w:r>
              <w:rPr>
                <w:rFonts w:ascii="宋体" w:hAnsi="宋体" w:cs="等线"/>
                <w:color w:val="000000"/>
                <w:szCs w:val="21"/>
                <w:lang w:bidi="ar"/>
              </w:rPr>
              <w:t xml:space="preserve">认证证书或报告</w:t>
            </w:r>
            <w:r>
              <w:rPr>
                <w:rFonts w:hint="eastAsia" w:ascii="宋体" w:hAnsi="宋体" w:cs="等线"/>
                <w:color w:val="000000"/>
                <w:szCs w:val="21"/>
                <w:lang w:bidi="ar"/>
              </w:rPr>
              <w:t xml:space="preserve">的复印件</w:t>
            </w:r>
            <w:r>
              <w:rPr>
                <w:rFonts w:ascii="宋体" w:hAnsi="宋体" w:cs="等线"/>
                <w:color w:val="000000"/>
                <w:szCs w:val="21"/>
                <w:lang w:bidi="ar"/>
              </w:rPr>
              <w:t xml:space="preserve">）</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top w:val="single" w:color="000000" w:sz="4" w:space="0"/>
              <w:left w:val="single" w:color="000000" w:sz="4" w:space="0"/>
              <w:right w:val="single" w:color="000000" w:sz="4" w:space="0"/>
            </w:tcBorders>
            <w:tcW w:w="465" w:type="dxa"/>
            <w:vAlign w:val="center"/>
            <w:vMerge w:val="restart"/>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right w:val="single" w:color="000000" w:sz="4" w:space="0"/>
            </w:tcBorders>
            <w:tcW w:w="582" w:type="dxa"/>
            <w:vAlign w:val="center"/>
            <w:vMerge w:val="restart"/>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手动浴帘</w:t>
            </w:r>
            <w:r/>
          </w:p>
        </w:tc>
        <w:tc>
          <w:tcPr>
            <w:shd w:val="clear" w:color="000000" w:fill="ffffff"/>
            <w:tcBorders>
              <w:top w:val="single" w:color="000000" w:sz="4" w:space="0"/>
              <w:left w:val="single" w:color="000000" w:sz="4" w:space="0"/>
              <w:right w:val="single" w:color="000000" w:sz="4" w:space="0"/>
            </w:tcBorders>
            <w:tcW w:w="1047" w:type="dxa"/>
            <w:vAlign w:val="center"/>
            <w:vMerge w:val="restart"/>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面</w:t>
            </w:r>
            <w:r>
              <w:rPr>
                <w:rFonts w:hint="eastAsia" w:ascii="宋体" w:hAnsi="宋体" w:cs="等线"/>
                <w:color w:val="000000"/>
                <w:szCs w:val="21"/>
                <w:lang w:bidi="ar"/>
              </w:rPr>
              <w:t xml:space="preserve">料</w:t>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▲1、防水性能（洗前）：沾水等级≥4级，拒水性≥5级；</w:t>
            </w:r>
            <w:r>
              <w:rPr>
                <w:rFonts w:hint="eastAsia" w:ascii="宋体" w:hAnsi="宋体" w:cs="等线"/>
                <w:color w:val="000000"/>
                <w:szCs w:val="21"/>
                <w:lang w:bidi="ar"/>
              </w:rPr>
              <w:t xml:space="preserve">（提供带CMA标识的有效检测报告复印件）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left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▲2、</w:t>
            </w:r>
            <w:r>
              <w:rPr>
                <w:rFonts w:hint="eastAsia" w:ascii="宋体" w:hAnsi="宋体" w:cs="等线"/>
                <w:color w:val="000000"/>
                <w:szCs w:val="21"/>
                <w:lang w:bidi="ar"/>
              </w:rPr>
              <w:t xml:space="preserve">防霉等级等于或优于1级</w:t>
            </w:r>
            <w:r>
              <w:rPr>
                <w:rFonts w:hint="eastAsia" w:ascii="宋体" w:hAnsi="宋体" w:cs="等线"/>
                <w:color w:val="000000"/>
                <w:szCs w:val="21"/>
                <w:lang w:bidi="ar"/>
              </w:rPr>
              <w:t xml:space="preserve">；</w:t>
            </w:r>
            <w:r>
              <w:rPr>
                <w:rFonts w:hint="eastAsia" w:ascii="宋体" w:hAnsi="宋体" w:cs="等线"/>
                <w:color w:val="000000"/>
                <w:szCs w:val="21"/>
                <w:lang w:bidi="ar"/>
              </w:rPr>
              <w:t xml:space="preserve">（提供带CMA标识的有效检测报告复印件）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left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▲3、耐皂洗色牢度≥3级；</w:t>
            </w:r>
            <w:r>
              <w:rPr>
                <w:rFonts w:hint="eastAsia" w:ascii="宋体" w:hAnsi="宋体" w:cs="等线"/>
                <w:color w:val="000000"/>
                <w:szCs w:val="21"/>
                <w:lang w:bidi="ar"/>
              </w:rPr>
              <w:t xml:space="preserve">（提供带CMA标识的有效检测报告复印件）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left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▲4、耐水色牢度≥4级；</w:t>
            </w:r>
            <w:r>
              <w:rPr>
                <w:rFonts w:hint="eastAsia" w:ascii="宋体" w:hAnsi="宋体" w:cs="等线"/>
                <w:color w:val="000000"/>
                <w:szCs w:val="21"/>
                <w:lang w:bidi="ar"/>
              </w:rPr>
              <w:t xml:space="preserve">（提供带CMA标识的有效检测报告复印件）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left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left w:val="single" w:color="000000" w:sz="4" w:space="0"/>
              <w:bottom w:val="single" w:color="000000" w:sz="4" w:space="0"/>
              <w:right w:val="single" w:color="000000" w:sz="4" w:space="0"/>
            </w:tcBorders>
            <w:tcW w:w="1047"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▲5、耐光色牢度≥4级</w:t>
            </w:r>
            <w:r>
              <w:rPr>
                <w:rFonts w:hint="eastAsia" w:ascii="宋体" w:hAnsi="宋体" w:cs="等线"/>
                <w:color w:val="000000"/>
                <w:szCs w:val="21"/>
                <w:lang w:bidi="ar"/>
              </w:rPr>
              <w:t xml:space="preserve">；（提供带CMA标识的有效检测报告复印件）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312"/>
        </w:trPr>
        <w:tc>
          <w:tcPr>
            <w:shd w:val="clear" w:color="000000" w:fill="ffffff"/>
            <w:tcBorders>
              <w:left w:val="single" w:color="000000" w:sz="4" w:space="0"/>
              <w:bottom w:val="single" w:color="000000" w:sz="4" w:space="0"/>
              <w:right w:val="single" w:color="000000" w:sz="4" w:space="0"/>
            </w:tcBorders>
            <w:tcW w:w="465" w:type="dxa"/>
            <w:vAlign w:val="center"/>
            <w:vMerge w:val="continue"/>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bottom w:val="single" w:color="000000" w:sz="4" w:space="0"/>
              <w:right w:val="single" w:color="000000" w:sz="4" w:space="0"/>
            </w:tcBorders>
            <w:tcW w:w="582" w:type="dxa"/>
            <w:vAlign w:val="center"/>
            <w:vMerge w:val="continue"/>
            <w:textDirection w:val="lrTb"/>
            <w:noWrap w:val="false"/>
          </w:tcPr>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r>
            <w:r/>
          </w:p>
        </w:tc>
        <w:tc>
          <w:tcPr>
            <w:shd w:val="clear" w:color="000000"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pStyle w:val="690"/>
              <w:jc w:val="center"/>
              <w:spacing w:line="288" w:lineRule="auto"/>
              <w:widowControl/>
              <w:rPr>
                <w:rFonts w:ascii="宋体" w:hAnsi="宋体" w:cs="等线"/>
                <w:color w:val="000000"/>
                <w:szCs w:val="21"/>
                <w:lang w:bidi="ar"/>
              </w:rPr>
            </w:pPr>
            <w:r>
              <w:rPr>
                <w:rFonts w:hint="eastAsia" w:ascii="宋体" w:hAnsi="宋体" w:cs="等线"/>
                <w:color w:val="000000"/>
                <w:szCs w:val="21"/>
                <w:lang w:bidi="ar"/>
              </w:rPr>
              <w:t xml:space="preserve">环保</w:t>
            </w:r>
            <w:r>
              <w:rPr>
                <w:rFonts w:ascii="宋体" w:hAnsi="宋体" w:cs="等线"/>
                <w:color w:val="000000"/>
                <w:szCs w:val="21"/>
                <w:lang w:bidi="ar"/>
              </w:rPr>
            </w:r>
            <w:r/>
          </w:p>
          <w:p>
            <w:pPr>
              <w:pStyle w:val="690"/>
              <w:jc w:val="center"/>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要求</w:t>
            </w:r>
            <w:r/>
          </w:p>
        </w:tc>
        <w:tc>
          <w:tcPr>
            <w:shd w:val="clear" w:color="000000" w:fill="ffffff"/>
            <w:tcBorders>
              <w:top w:val="single" w:color="000000" w:sz="4" w:space="0"/>
              <w:left w:val="none" w:color="000000" w:sz="4" w:space="0"/>
              <w:bottom w:val="single" w:color="000000" w:sz="4" w:space="0"/>
              <w:right w:val="single" w:color="000000" w:sz="4" w:space="0"/>
            </w:tcBorders>
            <w:tcW w:w="5121" w:type="dxa"/>
            <w:vAlign w:val="center"/>
            <w:textDirection w:val="lrTb"/>
            <w:noWrap w:val="false"/>
          </w:tcPr>
          <w:p>
            <w:pPr>
              <w:pStyle w:val="690"/>
              <w:jc w:val="left"/>
              <w:spacing w:line="288" w:lineRule="auto"/>
              <w:widowControl/>
              <w:rPr>
                <w:rFonts w:hint="eastAsia" w:ascii="宋体" w:hAnsi="宋体" w:cs="等线"/>
                <w:color w:val="000000"/>
                <w:szCs w:val="21"/>
                <w:lang w:bidi="ar"/>
              </w:rPr>
            </w:pPr>
            <w:r>
              <w:rPr>
                <w:rFonts w:hint="eastAsia" w:ascii="宋体" w:hAnsi="宋体" w:cs="等线"/>
                <w:color w:val="000000"/>
                <w:szCs w:val="21"/>
                <w:lang w:bidi="ar"/>
              </w:rPr>
              <w:t xml:space="preserve">▲</w:t>
            </w:r>
            <w:r>
              <w:rPr>
                <w:rFonts w:hint="eastAsia" w:ascii="宋体" w:hAnsi="宋体" w:cs="等线"/>
                <w:color w:val="000000"/>
                <w:szCs w:val="21"/>
                <w:lang w:bidi="ar"/>
              </w:rPr>
              <w:t xml:space="preserve">帘布甲醛、异味、PH值、可分解致癌芳香胺染料检测符合</w:t>
            </w:r>
            <w:r>
              <w:rPr>
                <w:rFonts w:ascii="宋体" w:hAnsi="宋体" w:cs="等线"/>
                <w:color w:val="000000"/>
                <w:szCs w:val="21"/>
                <w:lang w:bidi="ar"/>
              </w:rPr>
              <w:t xml:space="preserve">GB 18401-2010</w:t>
            </w:r>
            <w:r>
              <w:rPr>
                <w:rFonts w:hint="eastAsia" w:ascii="宋体" w:hAnsi="宋体" w:cs="等线"/>
                <w:color w:val="000000"/>
                <w:szCs w:val="21"/>
                <w:lang w:bidi="ar"/>
              </w:rPr>
              <w:t xml:space="preserve">《国家纺织产品基本安全技术规范》（提供带CMA标识的有效检测报告复印件）。</w:t>
            </w:r>
            <w:r>
              <w:rPr>
                <w:rFonts w:hint="eastAsia" w:ascii="宋体" w:hAnsi="宋体" w:cs="等线"/>
                <w:color w:val="000000"/>
                <w:szCs w:val="21"/>
                <w:lang w:bidi="ar"/>
              </w:rPr>
            </w:r>
            <w:r/>
          </w:p>
        </w:tc>
        <w:tc>
          <w:tcPr>
            <w:shd w:val="clear" w:color="000000" w:fill="ffffff"/>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690"/>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747"/>
        <w:spacing w:line="360" w:lineRule="exact"/>
        <w:rPr>
          <w:rFonts w:ascii="Times New Roman" w:hAnsi="Times New Roman"/>
          <w:color w:val="000000"/>
        </w:rPr>
      </w:pPr>
      <w:r>
        <w:rPr>
          <w:rFonts w:ascii="Times New Roman" w:hAnsi="Times New Roman"/>
          <w:color w:val="000000"/>
        </w:rPr>
      </w:r>
      <w:r/>
    </w:p>
    <w:p>
      <w:pPr>
        <w:pStyle w:val="747"/>
        <w:spacing w:line="360" w:lineRule="exact"/>
        <w:rPr>
          <w:rFonts w:ascii="Times New Roman" w:hAnsi="Times New Roman"/>
          <w:color w:val="000000"/>
        </w:rPr>
      </w:pPr>
      <w:r>
        <w:rPr>
          <w:rFonts w:ascii="Times New Roman" w:hAnsi="Times New Roman"/>
          <w:color w:val="000000"/>
        </w:rPr>
        <w:t xml:space="preserve">注：</w:t>
      </w:r>
      <w:r/>
    </w:p>
    <w:p>
      <w:pPr>
        <w:pStyle w:val="747"/>
        <w:spacing w:line="360" w:lineRule="exact"/>
        <w:rPr>
          <w:rFonts w:ascii="Times New Roman" w:hAnsi="Times New Roman"/>
          <w:color w:val="000000"/>
        </w:rPr>
      </w:pPr>
      <w:r>
        <w:rPr>
          <w:rFonts w:ascii="Times New Roman" w:hAnsi="Times New Roman"/>
          <w:color w:val="000000"/>
        </w:rPr>
        <w:t xml:space="preserve">1. 投标人须根据第四章《采购</w:t>
      </w:r>
      <w:r>
        <w:rPr>
          <w:rFonts w:hint="eastAsia" w:ascii="Times New Roman" w:hAnsi="Times New Roman"/>
          <w:color w:val="000000"/>
        </w:rPr>
        <w:t xml:space="preserve">需求</w:t>
      </w:r>
      <w:r>
        <w:rPr>
          <w:rFonts w:ascii="Times New Roman" w:hAnsi="Times New Roman"/>
          <w:color w:val="000000"/>
        </w:rPr>
        <w:t xml:space="preserve">》要求填写此表，作为投标文件的组成部分。</w:t>
      </w:r>
      <w:r/>
    </w:p>
    <w:p>
      <w:pPr>
        <w:pStyle w:val="747"/>
        <w:spacing w:line="360" w:lineRule="exact"/>
        <w:rPr>
          <w:rFonts w:ascii="Times New Roman" w:hAnsi="Times New Roman"/>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技术</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color w:val="000000"/>
        </w:rPr>
        <w:t xml:space="preserve">。</w:t>
      </w:r>
      <w:r/>
    </w:p>
    <w:p>
      <w:pPr>
        <w:pStyle w:val="747"/>
        <w:spacing w:line="360" w:lineRule="exact"/>
        <w:rPr>
          <w:rFonts w:ascii="Times New Roman" w:hAnsi="Times New Roman"/>
          <w:color w:val="000000"/>
        </w:rPr>
      </w:pPr>
      <w:r>
        <w:rPr>
          <w:rFonts w:ascii="Times New Roman" w:hAnsi="Times New Roman"/>
          <w:color w:val="000000"/>
        </w:rPr>
        <w:t xml:space="preserve">3. 偏离包括正、负偏离，正偏离指投标人的响应高于招标文件要求，负偏离指投标人的响应低于招标文件要求。</w:t>
      </w:r>
      <w:r/>
    </w:p>
    <w:p>
      <w:pPr>
        <w:pStyle w:val="747"/>
        <w:spacing w:line="360" w:lineRule="exact"/>
        <w:rPr>
          <w:rFonts w:ascii="Times New Roman" w:hAnsi="Times New Roman"/>
          <w:b/>
          <w:bCs/>
          <w:color w:val="000000"/>
        </w:rPr>
      </w:pPr>
      <w:r>
        <w:rPr>
          <w:rFonts w:ascii="Times New Roman" w:hAnsi="Times New Roman"/>
          <w:b/>
          <w:bCs/>
          <w:color w:val="000000"/>
        </w:rPr>
        <w:t xml:space="preserve">4. 如投标人将此表空白，视为投标人无任何偏离。</w:t>
      </w:r>
      <w:r/>
    </w:p>
    <w:p>
      <w:pPr>
        <w:pStyle w:val="747"/>
        <w:spacing w:line="360" w:lineRule="exact"/>
        <w:rPr>
          <w:rFonts w:ascii="Times New Roman" w:hAnsi="Times New Roman"/>
          <w:b/>
          <w:bCs/>
          <w:color w:val="000000"/>
        </w:rPr>
      </w:pPr>
      <w:r>
        <w:rPr>
          <w:rFonts w:hint="eastAsia" w:ascii="Times New Roman" w:hAnsi="Times New Roman"/>
          <w:b/>
          <w:bCs/>
          <w:color w:val="000000"/>
        </w:rPr>
        <w:t xml:space="preserve">5.须提供相应材料的附</w:t>
      </w:r>
      <w:r>
        <w:rPr>
          <w:rFonts w:hint="eastAsia" w:ascii="Times New Roman" w:hAnsi="Times New Roman"/>
          <w:b/>
          <w:bCs/>
          <w:color w:val="000000"/>
        </w:rPr>
        <w:t xml:space="preserve">后。</w:t>
      </w:r>
      <w:r>
        <w:rPr>
          <w:rFonts w:ascii="Times New Roman" w:hAnsi="Times New Roman"/>
          <w:b/>
          <w:bCs/>
          <w:color w:val="000000"/>
        </w:rPr>
      </w:r>
      <w:r/>
    </w:p>
    <w:p>
      <w:pPr>
        <w:pStyle w:val="747"/>
        <w:spacing w:line="360" w:lineRule="exact"/>
        <w:rPr>
          <w:rFonts w:ascii="Times New Roman" w:hAnsi="Times New Roman"/>
          <w:b/>
          <w:bCs/>
          <w:color w:val="000000"/>
        </w:rPr>
      </w:pPr>
      <w:r>
        <w:rPr>
          <w:rFonts w:ascii="Times New Roman" w:hAnsi="Times New Roman"/>
          <w:b/>
          <w:bCs/>
          <w:color w:val="000000"/>
        </w:rPr>
      </w:r>
      <w:r/>
    </w:p>
    <w:p>
      <w:pPr>
        <w:pStyle w:val="727"/>
        <w:ind w:firstLine="420"/>
        <w:rPr>
          <w:rFonts w:ascii="Times New Roman" w:hAnsi="Times New Roman"/>
          <w:color w:val="000000"/>
        </w:rPr>
      </w:pPr>
      <w:r>
        <w:rPr>
          <w:rFonts w:ascii="Times New Roman" w:hAnsi="Times New Roman"/>
          <w:color w:val="000000"/>
        </w:rPr>
      </w:r>
      <w:r/>
    </w:p>
    <w:p>
      <w:pPr>
        <w:pStyle w:val="727"/>
        <w:rPr>
          <w:rFonts w:ascii="Times New Roman" w:hAnsi="Times New Roman"/>
          <w:color w:val="000000"/>
        </w:rPr>
      </w:pPr>
      <w:r>
        <w:rPr>
          <w:rFonts w:ascii="Times New Roman" w:hAnsi="Times New Roman"/>
          <w:color w:val="000000"/>
        </w:rPr>
      </w:r>
      <w:r/>
    </w:p>
    <w:p>
      <w:pPr>
        <w:pStyle w:val="727"/>
        <w:ind w:firstLine="420"/>
        <w:rPr>
          <w:rFonts w:ascii="Times New Roman" w:hAnsi="Times New Roman"/>
          <w:color w:val="000000"/>
        </w:rPr>
      </w:pPr>
      <w:r>
        <w:rPr>
          <w:rFonts w:ascii="Times New Roman" w:hAnsi="Times New Roman"/>
          <w:color w:val="000000"/>
        </w:rPr>
      </w:r>
      <w:r/>
    </w:p>
    <w:p>
      <w:pPr>
        <w:pStyle w:val="727"/>
        <w:ind w:firstLine="3570"/>
        <w:rPr>
          <w:rFonts w:ascii="Times New Roman" w:hAnsi="Times New Roman"/>
          <w:color w:val="000000"/>
        </w:rPr>
      </w:pPr>
      <w:r>
        <w:rPr>
          <w:rFonts w:ascii="Times New Roman" w:hAnsi="Times New Roman"/>
          <w:color w:val="000000"/>
        </w:rPr>
        <w:t xml:space="preserve">投标人名称(公章)：____________</w:t>
      </w:r>
      <w:r/>
    </w:p>
    <w:p>
      <w:pPr>
        <w:pStyle w:val="727"/>
        <w:ind w:right="420" w:firstLine="3570"/>
        <w:jc w:val="left"/>
        <w:rPr>
          <w:rFonts w:ascii="Times New Roman" w:hAnsi="Times New Roman"/>
          <w:color w:val="000000"/>
        </w:rPr>
      </w:pPr>
      <w:r>
        <w:rPr>
          <w:rFonts w:ascii="Times New Roman" w:hAnsi="Times New Roman"/>
          <w:color w:val="000000"/>
        </w:rPr>
        <w:t xml:space="preserve">法定代表人（单位负责人）</w:t>
      </w:r>
      <w:r/>
    </w:p>
    <w:p>
      <w:pPr>
        <w:pStyle w:val="727"/>
        <w:ind w:right="420" w:firstLine="3570"/>
        <w:jc w:val="left"/>
        <w:rPr>
          <w:rFonts w:ascii="Times New Roman" w:hAnsi="Times New Roman"/>
          <w:color w:val="000000"/>
        </w:rPr>
      </w:pPr>
      <w:r>
        <w:rPr>
          <w:rFonts w:ascii="Times New Roman" w:hAnsi="Times New Roman"/>
          <w:color w:val="000000"/>
        </w:rPr>
        <w:t xml:space="preserve">或其授权代表（签字或盖章）</w:t>
      </w:r>
      <w:r>
        <w:rPr>
          <w:rFonts w:hint="eastAsia" w:ascii="Times New Roman" w:hAnsi="Times New Roman"/>
          <w:color w:val="000000"/>
        </w:rPr>
        <w:t xml:space="preserve">:</w:t>
      </w:r>
      <w:r>
        <w:rPr>
          <w:rFonts w:ascii="Times New Roman" w:hAnsi="Times New Roman"/>
          <w:color w:val="000000"/>
        </w:rPr>
        <w:t xml:space="preserve">_________________</w:t>
      </w:r>
      <w:r/>
    </w:p>
    <w:p>
      <w:pPr>
        <w:pStyle w:val="727"/>
        <w:ind w:firstLine="3570"/>
        <w:rPr>
          <w:rFonts w:ascii="Times New Roman" w:hAnsi="Times New Roman"/>
          <w:color w:val="000000"/>
        </w:rPr>
      </w:pPr>
      <w:r>
        <w:rPr>
          <w:rFonts w:ascii="Times New Roman" w:hAnsi="Times New Roman"/>
          <w:color w:val="000000"/>
        </w:rPr>
        <w:t xml:space="preserve">日期：______年____月____日</w:t>
      </w:r>
      <w:r/>
    </w:p>
    <w:p>
      <w:pPr>
        <w:pStyle w:val="780"/>
        <w:ind w:firstLine="3780"/>
        <w:rPr>
          <w:rFonts w:ascii="Times New Roman" w:hAnsi="Times New Roman"/>
          <w:color w:val="000000"/>
          <w:sz w:val="21"/>
          <w:szCs w:val="21"/>
        </w:rPr>
      </w:pPr>
      <w:r>
        <w:rPr>
          <w:rFonts w:ascii="Times New Roman" w:hAnsi="Times New Roman"/>
          <w:color w:val="000000"/>
          <w:sz w:val="21"/>
          <w:szCs w:val="21"/>
        </w:rPr>
      </w:r>
      <w:r/>
    </w:p>
    <w:p>
      <w:pPr>
        <w:pStyle w:val="780"/>
        <w:ind w:firstLine="400"/>
        <w:rPr>
          <w:rFonts w:ascii="Times New Roman" w:hAnsi="Times New Roman" w:eastAsia="MingLiU_HKSCS"/>
          <w:color w:val="000000"/>
        </w:rPr>
      </w:pPr>
      <w:r>
        <w:rPr>
          <w:rFonts w:ascii="Times New Roman" w:hAnsi="Times New Roman" w:eastAsia="MingLiU_HKSCS"/>
          <w:color w:val="000000"/>
        </w:rPr>
      </w:r>
      <w:r/>
    </w:p>
    <w:p>
      <w:pPr>
        <w:pStyle w:val="750"/>
        <w:jc w:val="both"/>
        <w:spacing w:before="0"/>
        <w:rPr>
          <w:rFonts w:hint="eastAsia" w:ascii="Times New Roman" w:hAnsi="Times New Roman"/>
          <w:color w:val="000000"/>
          <w:sz w:val="24"/>
          <w:szCs w:val="24"/>
        </w:rPr>
      </w:pPr>
      <w:r>
        <w:rPr>
          <w:rFonts w:hint="eastAsia" w:ascii="Times New Roman" w:hAnsi="Times New Roman"/>
          <w:color w:val="000000"/>
          <w:sz w:val="24"/>
          <w:szCs w:val="24"/>
        </w:rPr>
      </w:r>
      <w:r/>
    </w:p>
    <w:p>
      <w:pPr>
        <w:pStyle w:val="750"/>
        <w:jc w:val="both"/>
        <w:spacing w:before="0"/>
        <w:rPr>
          <w:rFonts w:ascii="Times New Roman" w:hAnsi="Times New Roman"/>
          <w:color w:val="000000"/>
          <w:sz w:val="24"/>
          <w:szCs w:val="24"/>
        </w:rPr>
      </w:pPr>
      <w:r>
        <w:rPr>
          <w:rFonts w:ascii="Times New Roman" w:hAnsi="Times New Roman"/>
          <w:color w:val="000000"/>
          <w:sz w:val="24"/>
          <w:szCs w:val="24"/>
        </w:rPr>
      </w:r>
      <w:r/>
    </w:p>
    <w:p>
      <w:pPr>
        <w:pStyle w:val="790"/>
        <w:ind w:firstLine="190"/>
        <w:jc w:val="center"/>
        <w:rPr>
          <w:rFonts w:ascii="Times New Roman" w:hAnsi="Times New Roman"/>
          <w:b/>
          <w:bCs/>
          <w:color w:val="000000"/>
          <w:sz w:val="24"/>
          <w:szCs w:val="24"/>
        </w:rPr>
      </w:pPr>
      <w:r>
        <w:rPr>
          <w:color w:val="000000"/>
        </w:rPr>
        <w:br w:type="page" w:clear="all"/>
      </w:r>
      <w:r>
        <w:rPr>
          <w:rFonts w:hint="eastAsia" w:ascii="Times New Roman" w:hAnsi="Times New Roman"/>
          <w:b/>
          <w:bCs/>
          <w:color w:val="000000"/>
          <w:sz w:val="24"/>
          <w:szCs w:val="24"/>
        </w:rPr>
        <w:t xml:space="preserve">（2-3）其他技术条款偏离表</w:t>
      </w:r>
      <w:r>
        <w:rPr>
          <w:rFonts w:ascii="Times New Roman" w:hAnsi="Times New Roman"/>
          <w:b/>
          <w:bCs/>
          <w:color w:val="000000"/>
          <w:sz w:val="24"/>
          <w:szCs w:val="24"/>
        </w:rPr>
      </w:r>
      <w:r/>
    </w:p>
    <w:p>
      <w:pPr>
        <w:pStyle w:val="780"/>
        <w:ind w:firstLine="420"/>
        <w:rPr>
          <w:rFonts w:ascii="Times New Roman" w:hAnsi="Times New Roman"/>
          <w:color w:val="000000"/>
          <w:sz w:val="21"/>
          <w:szCs w:val="21"/>
          <w:u w:val="single"/>
        </w:rPr>
      </w:pPr>
      <w:r>
        <w:rPr>
          <w:rFonts w:ascii="Times New Roman" w:hAnsi="Times New Roman"/>
          <w:color w:val="000000"/>
          <w:sz w:val="21"/>
          <w:szCs w:val="21"/>
        </w:rPr>
        <w:t xml:space="preserve">项目名称：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t xml:space="preserve">项目编号：</w:t>
      </w:r>
      <w:r>
        <w:rPr>
          <w:rFonts w:ascii="Times New Roman" w:hAnsi="Times New Roman"/>
          <w:color w:val="000000"/>
          <w:sz w:val="21"/>
          <w:szCs w:val="21"/>
          <w:u w:val="single"/>
        </w:rPr>
        <w:t xml:space="preserve">               </w:t>
      </w:r>
      <w:r/>
    </w:p>
    <w:p>
      <w:pPr>
        <w:pStyle w:val="780"/>
        <w:ind w:firstLine="420"/>
        <w:rPr>
          <w:rFonts w:ascii="Times New Roman" w:hAnsi="Times New Roman"/>
          <w:color w:val="000000"/>
          <w:sz w:val="21"/>
          <w:szCs w:val="21"/>
        </w:rPr>
      </w:pPr>
      <w:r>
        <w:rPr>
          <w:rFonts w:ascii="Times New Roman" w:hAnsi="Times New Roman"/>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品目号</w:t>
            </w:r>
            <w:r/>
          </w:p>
        </w:tc>
        <w:tc>
          <w:tcPr>
            <w:tcW w:w="1236"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货物名称</w:t>
            </w:r>
            <w:r/>
          </w:p>
        </w:tc>
        <w:tc>
          <w:tcPr>
            <w:tcW w:w="1236"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招标规格</w:t>
            </w:r>
            <w:r/>
          </w:p>
        </w:tc>
        <w:tc>
          <w:tcPr>
            <w:tcW w:w="1504"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技术指标要求</w:t>
            </w:r>
            <w:r/>
          </w:p>
        </w:tc>
        <w:tc>
          <w:tcPr>
            <w:tcW w:w="1504"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投标响应情况</w:t>
            </w:r>
            <w:r/>
          </w:p>
        </w:tc>
        <w:tc>
          <w:tcPr>
            <w:tcW w:w="816"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偏离</w:t>
            </w:r>
            <w:r/>
          </w:p>
        </w:tc>
        <w:tc>
          <w:tcPr>
            <w:tcW w:w="816" w:type="dxa"/>
            <w:vAlign w:val="center"/>
            <w:textDirection w:val="lrTb"/>
            <w:noWrap w:val="false"/>
          </w:tcPr>
          <w:p>
            <w:pPr>
              <w:pStyle w:val="780"/>
              <w:ind w:firstLine="0"/>
              <w:jc w:val="both"/>
              <w:rPr>
                <w:rFonts w:ascii="Times New Roman" w:hAnsi="Times New Roman"/>
                <w:color w:val="000000"/>
                <w:sz w:val="21"/>
                <w:szCs w:val="21"/>
              </w:rPr>
            </w:pPr>
            <w:r>
              <w:rPr>
                <w:rFonts w:ascii="Times New Roman" w:hAnsi="Times New Roman"/>
                <w:color w:val="000000"/>
                <w:sz w:val="21"/>
                <w:szCs w:val="21"/>
              </w:rPr>
              <w:t xml:space="preserve">说明</w:t>
            </w:r>
            <w:r/>
          </w:p>
        </w:tc>
      </w:tr>
      <w:tr>
        <w:trPr>
          <w:trHeight w:val="578"/>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r>
        <w:trPr>
          <w:trHeight w:val="558"/>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r>
        <w:trPr>
          <w:trHeight w:val="552"/>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r>
        <w:trPr>
          <w:trHeight w:val="560"/>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r>
        <w:trPr>
          <w:trHeight w:val="710"/>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r>
        <w:trPr>
          <w:trHeight w:val="692"/>
        </w:trPr>
        <w:tc>
          <w:tcPr>
            <w:tcW w:w="1503"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23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1504"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c>
          <w:tcPr>
            <w:tcW w:w="816" w:type="dxa"/>
            <w:vAlign w:val="center"/>
            <w:textDirection w:val="lrTb"/>
            <w:noWrap w:val="false"/>
          </w:tcPr>
          <w:p>
            <w:pPr>
              <w:pStyle w:val="780"/>
              <w:ind w:firstLine="420"/>
              <w:rPr>
                <w:rFonts w:ascii="Times New Roman" w:hAnsi="Times New Roman"/>
                <w:color w:val="000000"/>
                <w:sz w:val="21"/>
                <w:szCs w:val="21"/>
              </w:rPr>
            </w:pPr>
            <w:r>
              <w:rPr>
                <w:rFonts w:ascii="Times New Roman" w:hAnsi="Times New Roman"/>
                <w:color w:val="000000"/>
                <w:sz w:val="21"/>
                <w:szCs w:val="21"/>
              </w:rPr>
            </w:r>
            <w:r/>
          </w:p>
        </w:tc>
      </w:tr>
    </w:tbl>
    <w:p>
      <w:pPr>
        <w:pStyle w:val="747"/>
        <w:spacing w:line="360" w:lineRule="exact"/>
        <w:rPr>
          <w:rFonts w:ascii="Times New Roman" w:hAnsi="Times New Roman"/>
          <w:color w:val="000000"/>
        </w:rPr>
      </w:pPr>
      <w:r>
        <w:rPr>
          <w:rFonts w:ascii="Times New Roman" w:hAnsi="Times New Roman"/>
          <w:color w:val="000000"/>
        </w:rPr>
      </w:r>
      <w:r/>
    </w:p>
    <w:p>
      <w:pPr>
        <w:pStyle w:val="747"/>
        <w:spacing w:line="360" w:lineRule="exact"/>
        <w:rPr>
          <w:rFonts w:ascii="Times New Roman" w:hAnsi="Times New Roman"/>
          <w:color w:val="000000"/>
        </w:rPr>
      </w:pPr>
      <w:r>
        <w:rPr>
          <w:rFonts w:ascii="Times New Roman" w:hAnsi="Times New Roman"/>
          <w:color w:val="000000"/>
        </w:rPr>
        <w:t xml:space="preserve">注：</w:t>
      </w:r>
      <w:r/>
    </w:p>
    <w:p>
      <w:pPr>
        <w:pStyle w:val="747"/>
        <w:spacing w:line="360" w:lineRule="exact"/>
        <w:rPr>
          <w:rFonts w:ascii="Times New Roman" w:hAnsi="Times New Roman"/>
          <w:color w:val="000000"/>
        </w:rPr>
      </w:pPr>
      <w:r>
        <w:rPr>
          <w:rFonts w:ascii="Times New Roman" w:hAnsi="Times New Roman"/>
          <w:color w:val="000000"/>
        </w:rPr>
        <w:t xml:space="preserve">1. 投标人须根据第四章《采购</w:t>
      </w:r>
      <w:r>
        <w:rPr>
          <w:rFonts w:hint="eastAsia" w:ascii="Times New Roman" w:hAnsi="Times New Roman"/>
          <w:color w:val="000000"/>
        </w:rPr>
        <w:t xml:space="preserve">需求</w:t>
      </w:r>
      <w:r>
        <w:rPr>
          <w:rFonts w:ascii="Times New Roman" w:hAnsi="Times New Roman"/>
          <w:color w:val="000000"/>
        </w:rPr>
        <w:t xml:space="preserve">》要求填写此表，作为投标文件的组成部分。</w:t>
      </w:r>
      <w:r/>
    </w:p>
    <w:p>
      <w:pPr>
        <w:pStyle w:val="747"/>
        <w:spacing w:line="360" w:lineRule="exact"/>
        <w:rPr>
          <w:rFonts w:ascii="Times New Roman" w:hAnsi="Times New Roman"/>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技术</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color w:val="000000"/>
        </w:rPr>
        <w:t xml:space="preserve">。</w:t>
      </w:r>
      <w:r/>
    </w:p>
    <w:p>
      <w:pPr>
        <w:pStyle w:val="747"/>
        <w:spacing w:line="360" w:lineRule="exact"/>
        <w:rPr>
          <w:rFonts w:ascii="Times New Roman" w:hAnsi="Times New Roman"/>
          <w:color w:val="000000"/>
        </w:rPr>
      </w:pPr>
      <w:r>
        <w:rPr>
          <w:rFonts w:ascii="Times New Roman" w:hAnsi="Times New Roman"/>
          <w:color w:val="000000"/>
        </w:rPr>
        <w:t xml:space="preserve">3. 偏离包括正、负偏离，正偏离指投标人的响应高于招标文件要求，负偏离指投标人的响应低于招标文件要求。</w:t>
      </w:r>
      <w:r/>
    </w:p>
    <w:p>
      <w:pPr>
        <w:pStyle w:val="747"/>
        <w:spacing w:line="360" w:lineRule="exact"/>
        <w:rPr>
          <w:rFonts w:ascii="Times New Roman" w:hAnsi="Times New Roman"/>
          <w:b/>
          <w:bCs/>
          <w:color w:val="000000"/>
        </w:rPr>
      </w:pPr>
      <w:r>
        <w:rPr>
          <w:rFonts w:ascii="Times New Roman" w:hAnsi="Times New Roman"/>
          <w:b/>
          <w:bCs/>
          <w:color w:val="000000"/>
        </w:rPr>
        <w:t xml:space="preserve">4. 如投标人将此表空白，视为投标人无任何偏离。</w:t>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0"/>
        <w:rPr>
          <w:rFonts w:ascii="Times New Roman" w:hAnsi="Times New Roman"/>
          <w:color w:val="000000"/>
          <w:sz w:val="21"/>
          <w:szCs w:val="21"/>
        </w:rPr>
      </w:pPr>
      <w:r>
        <w:rPr>
          <w:rFonts w:ascii="Times New Roman" w:hAnsi="Times New Roman"/>
          <w:color w:val="000000"/>
          <w:sz w:val="21"/>
          <w:szCs w:val="21"/>
        </w:rPr>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780"/>
        <w:ind w:firstLine="3780"/>
        <w:rPr>
          <w:rFonts w:ascii="Times New Roman" w:hAnsi="Times New Roman"/>
          <w:color w:val="000000"/>
          <w:sz w:val="21"/>
          <w:szCs w:val="21"/>
        </w:rPr>
      </w:pPr>
      <w:r>
        <w:rPr>
          <w:rFonts w:ascii="Times New Roman" w:hAnsi="Times New Roman"/>
          <w:color w:val="000000"/>
          <w:sz w:val="21"/>
          <w:szCs w:val="21"/>
        </w:rPr>
        <w:t xml:space="preserve">日期：__</w:t>
      </w:r>
      <w:r>
        <w:rPr>
          <w:rFonts w:ascii="Times New Roman" w:hAnsi="Times New Roman"/>
          <w:color w:val="000000"/>
          <w:sz w:val="21"/>
          <w:szCs w:val="21"/>
        </w:rPr>
        <w:t xml:space="preserve">____年____月____日</w:t>
      </w:r>
      <w:r/>
    </w:p>
    <w:p>
      <w:pPr>
        <w:pStyle w:val="690"/>
        <w:rPr>
          <w:color w:val="000000"/>
          <w:sz w:val="24"/>
        </w:rPr>
      </w:pPr>
      <w:r>
        <w:rPr>
          <w:color w:val="000000"/>
          <w:sz w:val="24"/>
        </w:rPr>
      </w:r>
      <w:r/>
    </w:p>
    <w:p>
      <w:pPr>
        <w:pStyle w:val="750"/>
        <w:jc w:val="both"/>
        <w:spacing w:before="0"/>
        <w:rPr>
          <w:rFonts w:ascii="Times New Roman" w:hAnsi="Times New Roman"/>
          <w:color w:val="000000"/>
          <w:sz w:val="21"/>
          <w:szCs w:val="21"/>
        </w:rPr>
      </w:pPr>
      <w:r>
        <w:rPr>
          <w:rFonts w:ascii="Times New Roman" w:hAnsi="Times New Roman"/>
          <w:color w:val="000000"/>
          <w:sz w:val="21"/>
          <w:szCs w:val="21"/>
        </w:rPr>
        <w:t xml:space="preserve"> </w:t>
      </w:r>
      <w:r/>
    </w:p>
    <w:p>
      <w:pPr>
        <w:pStyle w:val="780"/>
        <w:ind w:firstLine="3780"/>
        <w:rPr>
          <w:rFonts w:ascii="Times New Roman" w:hAnsi="Times New Roman"/>
          <w:color w:val="000000"/>
          <w:sz w:val="21"/>
          <w:szCs w:val="21"/>
        </w:rPr>
      </w:pPr>
      <w:r>
        <w:rPr>
          <w:rFonts w:ascii="Times New Roman" w:hAnsi="Times New Roman"/>
          <w:color w:val="000000"/>
          <w:sz w:val="21"/>
          <w:szCs w:val="21"/>
        </w:rPr>
      </w:r>
      <w:r/>
    </w:p>
    <w:p>
      <w:pPr>
        <w:pStyle w:val="750"/>
        <w:jc w:val="both"/>
        <w:spacing w:before="0"/>
        <w:rPr>
          <w:rFonts w:ascii="Times New Roman" w:hAnsi="Times New Roman"/>
          <w:color w:val="000000"/>
          <w:sz w:val="24"/>
          <w:szCs w:val="24"/>
        </w:rPr>
      </w:pPr>
      <w:r>
        <w:rPr>
          <w:color w:val="000000"/>
        </w:rPr>
        <w:br w:type="page" w:clear="all"/>
      </w:r>
      <w:r>
        <w:rPr>
          <w:rFonts w:hint="eastAsia"/>
          <w:color w:val="000000"/>
        </w:rPr>
        <w:tab/>
      </w:r>
      <w:r>
        <w:rPr>
          <w:rFonts w:hint="eastAsia" w:ascii="Times New Roman" w:hAnsi="Times New Roman"/>
          <w:color w:val="000000"/>
          <w:sz w:val="24"/>
          <w:szCs w:val="24"/>
        </w:rPr>
        <w:t xml:space="preserve">附：技术要求证明材料编列</w:t>
      </w:r>
      <w:r>
        <w:rPr>
          <w:rFonts w:ascii="Times New Roman" w:hAnsi="Times New Roman"/>
          <w:color w:val="000000"/>
          <w:sz w:val="24"/>
          <w:szCs w:val="24"/>
        </w:rPr>
      </w:r>
      <w:r/>
    </w:p>
    <w:p>
      <w:pPr>
        <w:pStyle w:val="750"/>
        <w:jc w:val="both"/>
        <w:spacing w:before="0" w:line="360" w:lineRule="auto"/>
        <w:tabs>
          <w:tab w:val="left" w:pos="1224" w:leader="none"/>
          <w:tab w:val="left" w:pos="3588" w:leader="none"/>
        </w:tabs>
        <w:rPr>
          <w:color w:val="000000"/>
        </w:rPr>
      </w:pPr>
      <w:r>
        <w:rPr>
          <w:color w:val="000000"/>
        </w:rPr>
      </w:r>
      <w:r/>
    </w:p>
    <w:p>
      <w:pPr>
        <w:pStyle w:val="750"/>
        <w:spacing w:before="0" w:line="360" w:lineRule="auto"/>
        <w:tabs>
          <w:tab w:val="left" w:pos="1224" w:leader="none"/>
        </w:tabs>
        <w:rPr>
          <w:rFonts w:ascii="Times New Roman" w:hAnsi="Times New Roman"/>
          <w:color w:val="000000"/>
          <w:sz w:val="24"/>
          <w:szCs w:val="24"/>
        </w:rPr>
      </w:pPr>
      <w:r>
        <w:rPr>
          <w:rFonts w:hint="eastAsia"/>
          <w:color w:val="000000"/>
        </w:rPr>
        <w:br w:type="page" w:clear="all"/>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承诺</w:t>
      </w:r>
      <w:r>
        <w:rPr>
          <w:rFonts w:ascii="Times New Roman" w:hAnsi="Times New Roman"/>
          <w:color w:val="000000"/>
          <w:sz w:val="24"/>
          <w:szCs w:val="24"/>
        </w:rPr>
      </w:r>
      <w:r/>
    </w:p>
    <w:p>
      <w:pPr>
        <w:pStyle w:val="690"/>
        <w:ind w:firstLine="422"/>
        <w:spacing w:line="360" w:lineRule="auto"/>
        <w:rPr>
          <w:b/>
          <w:bCs/>
          <w:color w:val="000000"/>
          <w:szCs w:val="21"/>
        </w:rPr>
      </w:pPr>
      <w:r>
        <w:rPr>
          <w:rFonts w:hint="eastAsia"/>
          <w:b/>
          <w:bCs/>
          <w:color w:val="000000"/>
        </w:rPr>
        <w:t xml:space="preserve">我公</w:t>
      </w:r>
      <w:r>
        <w:rPr>
          <w:rFonts w:hint="eastAsia"/>
          <w:b/>
          <w:bCs/>
          <w:color w:val="000000"/>
          <w:szCs w:val="21"/>
        </w:rPr>
        <w:t xml:space="preserve">司郑重承诺：</w:t>
      </w:r>
      <w:r>
        <w:rPr>
          <w:b/>
          <w:bCs/>
          <w:color w:val="000000"/>
          <w:szCs w:val="21"/>
        </w:rPr>
      </w:r>
      <w:r/>
    </w:p>
    <w:p>
      <w:pPr>
        <w:pStyle w:val="724"/>
        <w:ind w:left="0" w:firstLine="420"/>
        <w:spacing w:line="360" w:lineRule="auto"/>
        <w:rPr>
          <w:rFonts w:hAnsi="宋体" w:cs="Arial"/>
          <w:color w:val="000000"/>
          <w:sz w:val="21"/>
          <w:szCs w:val="21"/>
        </w:rPr>
      </w:pPr>
      <w:r>
        <w:rPr>
          <w:rFonts w:hint="eastAsia" w:hAnsi="宋体" w:cs="宋体"/>
          <w:b w:val="0"/>
          <w:color w:val="000000"/>
          <w:sz w:val="21"/>
          <w:szCs w:val="21"/>
        </w:rPr>
        <w:t xml:space="preserve">1、</w:t>
      </w:r>
      <w:r>
        <w:rPr>
          <w:rFonts w:hint="eastAsia" w:hAnsi="宋体" w:cs="Arial"/>
          <w:color w:val="000000"/>
          <w:sz w:val="21"/>
          <w:szCs w:val="21"/>
        </w:rPr>
        <w:t xml:space="preserve">本项目所有货物免费保修期</w:t>
      </w:r>
      <w:r>
        <w:rPr>
          <w:rFonts w:hint="eastAsia" w:hAnsi="宋体" w:cs="Arial"/>
          <w:color w:val="000000"/>
          <w:sz w:val="21"/>
          <w:szCs w:val="21"/>
          <w:u w:val="single"/>
        </w:rPr>
        <w:t xml:space="preserve">     </w:t>
      </w:r>
      <w:r>
        <w:rPr>
          <w:rFonts w:hint="eastAsia" w:hAnsi="宋体" w:cs="Arial"/>
          <w:color w:val="000000"/>
          <w:sz w:val="21"/>
          <w:szCs w:val="21"/>
        </w:rPr>
        <w:t xml:space="preserve">年，保修期自采购人验收合格之日算起。保修范围包括合同中所有配置（非人为损坏）。</w:t>
      </w:r>
      <w:r>
        <w:rPr>
          <w:rFonts w:hAnsi="宋体" w:cs="Arial"/>
          <w:color w:val="000000"/>
          <w:sz w:val="21"/>
          <w:szCs w:val="21"/>
        </w:rPr>
      </w:r>
      <w:r/>
    </w:p>
    <w:p>
      <w:pPr>
        <w:pStyle w:val="690"/>
        <w:ind w:firstLine="420"/>
        <w:spacing w:line="360" w:lineRule="auto"/>
        <w:rPr>
          <w:rFonts w:ascii="宋体" w:hAnsi="宋体"/>
          <w:color w:val="000000"/>
          <w:szCs w:val="21"/>
        </w:rPr>
      </w:pPr>
      <w:r>
        <w:rPr>
          <w:rFonts w:hint="eastAsia" w:ascii="宋体" w:hAnsi="宋体"/>
          <w:color w:val="000000"/>
          <w:szCs w:val="21"/>
        </w:rPr>
        <w:t xml:space="preserve">2、如在本项目中中标，</w:t>
      </w:r>
      <w:r>
        <w:rPr>
          <w:rFonts w:ascii="宋体" w:hAnsi="宋体"/>
          <w:color w:val="000000"/>
          <w:szCs w:val="21"/>
        </w:rPr>
      </w:r>
      <w:r/>
    </w:p>
    <w:p>
      <w:pPr>
        <w:pStyle w:val="690"/>
        <w:ind w:firstLine="210"/>
        <w:spacing w:line="360" w:lineRule="auto"/>
        <w:rPr>
          <w:rFonts w:ascii="宋体" w:hAnsi="宋体" w:cs="Arial"/>
          <w:color w:val="000000"/>
          <w:szCs w:val="21"/>
        </w:rPr>
      </w:pPr>
      <w:r>
        <w:rPr>
          <w:rFonts w:hint="eastAsia" w:ascii="宋体" w:hAnsi="宋体"/>
          <w:color w:val="000000"/>
          <w:szCs w:val="21"/>
        </w:rPr>
        <w:t xml:space="preserve">（1）</w:t>
      </w:r>
      <w:r>
        <w:rPr>
          <w:rFonts w:hint="eastAsia" w:ascii="宋体" w:hAnsi="宋体" w:cs="Arial"/>
          <w:color w:val="000000"/>
          <w:szCs w:val="21"/>
        </w:rPr>
        <w:t xml:space="preserve">为所供产品提供不低于3年免费质保服务（国家有相关质保规定优于本合同约定质保期的按国家相关规定执行）。</w:t>
      </w:r>
      <w:r>
        <w:rPr>
          <w:rFonts w:ascii="宋体" w:hAnsi="宋体" w:cs="Arial"/>
          <w:color w:val="000000"/>
          <w:szCs w:val="21"/>
        </w:rPr>
      </w:r>
      <w:r/>
    </w:p>
    <w:p>
      <w:pPr>
        <w:pStyle w:val="690"/>
        <w:ind w:firstLine="210"/>
        <w:jc w:val="left"/>
        <w:spacing w:line="360" w:lineRule="auto"/>
        <w:rPr>
          <w:rFonts w:ascii="宋体" w:hAnsi="宋体" w:cs="Arial"/>
          <w:color w:val="000000"/>
          <w:szCs w:val="21"/>
        </w:rPr>
      </w:pPr>
      <w:r>
        <w:rPr>
          <w:rFonts w:hint="eastAsia" w:ascii="宋体" w:hAnsi="宋体" w:cs="Arial"/>
          <w:color w:val="000000"/>
          <w:szCs w:val="21"/>
        </w:rPr>
        <w:t xml:space="preserve">（2）在承诺的免费质保期内，一旦发生质量问题，保证在接到通知后的2小时内进行响应，并在24小时内组织专业人员到现场进行检修，确因产品本身质量问题的，将组织原厂人员进行维修、更换或退货处理，费用由供应商负责。</w:t>
      </w:r>
      <w:r>
        <w:rPr>
          <w:rFonts w:ascii="宋体" w:hAnsi="宋体" w:cs="Arial"/>
          <w:color w:val="000000"/>
          <w:szCs w:val="21"/>
        </w:rPr>
      </w:r>
      <w:r/>
    </w:p>
    <w:p>
      <w:pPr>
        <w:pStyle w:val="690"/>
        <w:ind w:firstLine="210"/>
        <w:jc w:val="left"/>
        <w:spacing w:line="360" w:lineRule="auto"/>
        <w:rPr>
          <w:rFonts w:ascii="宋体" w:hAnsi="宋体" w:cs="Arial"/>
          <w:color w:val="000000"/>
          <w:szCs w:val="21"/>
        </w:rPr>
      </w:pPr>
      <w:r>
        <w:rPr>
          <w:rFonts w:hint="eastAsia" w:ascii="宋体" w:hAnsi="宋体" w:cs="Arial"/>
          <w:color w:val="000000"/>
          <w:szCs w:val="21"/>
        </w:rPr>
        <w:t xml:space="preserve">（3）产品出现故障48小时不能修复的，免费提供同等功能或优于所投产品且适配的产品供采购人使用，直至故障修复。</w:t>
      </w:r>
      <w:r>
        <w:rPr>
          <w:rFonts w:ascii="宋体" w:hAnsi="宋体" w:cs="Arial"/>
          <w:color w:val="000000"/>
          <w:szCs w:val="21"/>
        </w:rPr>
      </w:r>
      <w:r/>
    </w:p>
    <w:p>
      <w:pPr>
        <w:pStyle w:val="690"/>
        <w:ind w:firstLine="210"/>
        <w:jc w:val="left"/>
        <w:spacing w:line="360" w:lineRule="auto"/>
        <w:rPr>
          <w:rFonts w:hint="eastAsia" w:ascii="宋体" w:hAnsi="宋体" w:cs="Arial"/>
          <w:color w:val="000000"/>
          <w:szCs w:val="21"/>
        </w:rPr>
      </w:pPr>
      <w:r>
        <w:rPr>
          <w:rFonts w:hint="eastAsia" w:ascii="宋体" w:hAnsi="宋体" w:cs="Arial"/>
          <w:color w:val="000000"/>
          <w:szCs w:val="21"/>
        </w:rPr>
        <w:t xml:space="preserve">（4）质保期满后，能根据采购人要求提供充足的备品、备件，同时备品、备件的价格要略低于市场行情价。</w:t>
      </w:r>
      <w:r/>
    </w:p>
    <w:p>
      <w:pPr>
        <w:pStyle w:val="690"/>
        <w:ind w:firstLine="420"/>
        <w:jc w:val="left"/>
        <w:spacing w:line="360" w:lineRule="auto"/>
        <w:rPr>
          <w:rFonts w:ascii="宋体" w:hAnsi="宋体" w:cs="Arial"/>
          <w:color w:val="000000"/>
          <w:szCs w:val="21"/>
        </w:rPr>
      </w:pPr>
      <w:r>
        <w:rPr>
          <w:rFonts w:hint="eastAsia" w:ascii="宋体" w:hAnsi="宋体" w:cs="Arial"/>
          <w:color w:val="000000"/>
          <w:szCs w:val="21"/>
        </w:rPr>
        <w:t xml:space="preserve">3、保修期内，负责对提供的货物进行维修和维护，由此产生的一切费用均由本单位承担，不再收取任何费用。超过质保期外我单位仍要提供售后服务，只收取更换设备的材料成本费，不收取人工费。</w:t>
      </w:r>
      <w:r>
        <w:rPr>
          <w:rFonts w:ascii="宋体" w:hAnsi="宋体" w:cs="Arial"/>
          <w:color w:val="000000"/>
          <w:szCs w:val="21"/>
        </w:rPr>
      </w:r>
      <w:r/>
    </w:p>
    <w:p>
      <w:pPr>
        <w:pStyle w:val="690"/>
        <w:rPr>
          <w:rFonts w:hint="eastAsia"/>
          <w:color w:val="000000"/>
        </w:rPr>
      </w:pPr>
      <w:r>
        <w:rPr>
          <w:rFonts w:hint="eastAsia"/>
          <w:color w:val="000000"/>
        </w:rPr>
      </w:r>
      <w:r/>
    </w:p>
    <w:p>
      <w:pPr>
        <w:pStyle w:val="690"/>
        <w:ind w:firstLine="420"/>
        <w:spacing w:line="360" w:lineRule="auto"/>
        <w:rPr>
          <w:rFonts w:ascii="宋体" w:hAnsi="宋体" w:cs="宋体"/>
          <w:color w:val="000000"/>
          <w:szCs w:val="21"/>
        </w:rPr>
      </w:pPr>
      <w:r>
        <w:rPr>
          <w:rFonts w:ascii="宋体" w:hAnsi="宋体" w:cs="宋体"/>
          <w:color w:val="000000"/>
          <w:szCs w:val="21"/>
        </w:rPr>
      </w:r>
      <w:r/>
    </w:p>
    <w:p>
      <w:pPr>
        <w:pStyle w:val="724"/>
        <w:ind w:left="1260"/>
        <w:rPr>
          <w:rFonts w:hint="eastAsia"/>
          <w:color w:val="000000"/>
        </w:rPr>
      </w:pPr>
      <w:r>
        <w:rPr>
          <w:rFonts w:hint="eastAsia"/>
          <w:color w:val="000000"/>
        </w:rPr>
      </w:r>
      <w:r/>
    </w:p>
    <w:p>
      <w:pPr>
        <w:pStyle w:val="690"/>
        <w:rPr>
          <w:color w:val="000000"/>
        </w:rPr>
      </w:pPr>
      <w:r>
        <w:rPr>
          <w:color w:val="000000"/>
        </w:rPr>
      </w:r>
      <w:r/>
    </w:p>
    <w:p>
      <w:pPr>
        <w:pStyle w:val="724"/>
        <w:ind w:left="1260"/>
        <w:rPr>
          <w:color w:val="000000"/>
        </w:rPr>
      </w:pPr>
      <w:r>
        <w:rPr>
          <w:color w:val="000000"/>
        </w:rPr>
      </w:r>
      <w:r/>
    </w:p>
    <w:p>
      <w:pPr>
        <w:pStyle w:val="690"/>
        <w:rPr>
          <w:color w:val="000000"/>
        </w:rPr>
      </w:pPr>
      <w:r>
        <w:rPr>
          <w:color w:val="000000"/>
        </w:rPr>
      </w:r>
      <w:r/>
    </w:p>
    <w:p>
      <w:pPr>
        <w:pStyle w:val="724"/>
        <w:ind w:left="1260"/>
        <w:rPr>
          <w:color w:val="000000"/>
        </w:rPr>
      </w:pPr>
      <w:r>
        <w:rPr>
          <w:color w:val="000000"/>
        </w:rPr>
      </w:r>
      <w:r/>
    </w:p>
    <w:p>
      <w:pPr>
        <w:pStyle w:val="690"/>
        <w:rPr>
          <w:color w:val="000000"/>
        </w:rPr>
      </w:pPr>
      <w:r>
        <w:rPr>
          <w:color w:val="000000"/>
        </w:rPr>
      </w:r>
      <w:r/>
    </w:p>
    <w:p>
      <w:pPr>
        <w:pStyle w:val="724"/>
        <w:ind w:left="1260"/>
        <w:rPr>
          <w:color w:val="000000"/>
        </w:rPr>
      </w:pPr>
      <w:r>
        <w:rPr>
          <w:color w:val="000000"/>
        </w:rPr>
      </w:r>
      <w:r/>
    </w:p>
    <w:p>
      <w:pPr>
        <w:pStyle w:val="690"/>
        <w:rPr>
          <w:color w:val="000000"/>
        </w:rPr>
      </w:pPr>
      <w:r>
        <w:rPr>
          <w:color w:val="000000"/>
        </w:rPr>
      </w:r>
      <w:r/>
    </w:p>
    <w:p>
      <w:pPr>
        <w:pStyle w:val="724"/>
        <w:ind w:left="1260"/>
        <w:rPr>
          <w:color w:val="000000"/>
        </w:rPr>
      </w:pPr>
      <w:r>
        <w:rPr>
          <w:color w:val="000000"/>
        </w:rPr>
      </w:r>
      <w:r/>
    </w:p>
    <w:p>
      <w:pPr>
        <w:pStyle w:val="690"/>
        <w:rPr>
          <w:color w:val="000000"/>
        </w:rPr>
      </w:pPr>
      <w:r>
        <w:rPr>
          <w:color w:val="000000"/>
        </w:rPr>
      </w:r>
      <w:r/>
    </w:p>
    <w:p>
      <w:pPr>
        <w:pStyle w:val="724"/>
        <w:ind w:left="1260"/>
        <w:jc w:val="right"/>
        <w:rPr>
          <w:rFonts w:hAnsi="宋体" w:cs="宋体"/>
          <w:bCs/>
          <w:color w:val="000000"/>
          <w:position w:val="0"/>
          <w:szCs w:val="24"/>
        </w:rPr>
      </w:pPr>
      <w:r>
        <w:rPr>
          <w:rFonts w:hint="eastAsia" w:hAnsi="宋体" w:cs="宋体"/>
          <w:bCs/>
          <w:color w:val="000000"/>
          <w:position w:val="0"/>
          <w:szCs w:val="24"/>
        </w:rPr>
        <w:t xml:space="preserve">单位名称：</w:t>
      </w:r>
      <w:r>
        <w:rPr>
          <w:rFonts w:hint="eastAsia" w:hAnsi="宋体" w:cs="宋体"/>
          <w:bCs/>
          <w:color w:val="000000"/>
          <w:position w:val="0"/>
          <w:szCs w:val="24"/>
          <w:u w:val="single"/>
        </w:rPr>
        <w:t xml:space="preserve">                   </w:t>
      </w:r>
      <w:r>
        <w:rPr>
          <w:rFonts w:hint="eastAsia" w:hAnsi="宋体" w:cs="宋体"/>
          <w:bCs/>
          <w:color w:val="000000"/>
          <w:position w:val="0"/>
          <w:szCs w:val="24"/>
        </w:rPr>
        <w:t xml:space="preserve">（盖</w:t>
      </w:r>
      <w:r>
        <w:rPr>
          <w:rFonts w:hint="eastAsia" w:hAnsi="宋体" w:cs="宋体"/>
          <w:bCs/>
          <w:color w:val="000000"/>
          <w:position w:val="0"/>
          <w:szCs w:val="24"/>
        </w:rPr>
        <w:t xml:space="preserve">单位章）</w:t>
      </w:r>
      <w:r>
        <w:rPr>
          <w:rFonts w:hAnsi="宋体" w:cs="宋体"/>
          <w:bCs/>
          <w:color w:val="000000"/>
          <w:position w:val="0"/>
          <w:szCs w:val="24"/>
        </w:rPr>
      </w:r>
      <w:r/>
    </w:p>
    <w:p>
      <w:pPr>
        <w:pStyle w:val="690"/>
        <w:rPr>
          <w:color w:val="000000"/>
        </w:rPr>
      </w:pPr>
      <w:r>
        <w:rPr>
          <w:color w:val="000000"/>
        </w:rPr>
      </w:r>
      <w:r/>
    </w:p>
    <w:p>
      <w:pPr>
        <w:pStyle w:val="724"/>
        <w:ind w:left="1260"/>
        <w:rPr>
          <w:color w:val="000000"/>
        </w:rPr>
      </w:pPr>
      <w:r>
        <w:rPr>
          <w:color w:val="000000"/>
        </w:rPr>
      </w:r>
      <w:r/>
    </w:p>
    <w:p>
      <w:pPr>
        <w:pStyle w:val="690"/>
        <w:jc w:val="left"/>
        <w:spacing w:line="360" w:lineRule="auto"/>
        <w:rPr>
          <w:rFonts w:hint="eastAsia" w:ascii="宋体" w:hAnsi="宋体" w:cs="Arial"/>
          <w:b/>
          <w:bCs/>
          <w:color w:val="000000"/>
          <w:szCs w:val="21"/>
        </w:rPr>
      </w:pPr>
      <w:r>
        <w:rPr>
          <w:rFonts w:hint="eastAsia"/>
          <w:b/>
          <w:bCs/>
          <w:color w:val="000000"/>
        </w:rPr>
        <w:t xml:space="preserve">注：</w:t>
      </w:r>
      <w:r>
        <w:rPr>
          <w:rFonts w:hint="eastAsia"/>
          <w:b/>
          <w:bCs/>
          <w:color w:val="000000"/>
        </w:rPr>
        <w:t xml:space="preserve">供应商</w:t>
      </w:r>
      <w:r>
        <w:rPr>
          <w:rFonts w:hint="eastAsia"/>
          <w:b/>
          <w:bCs/>
          <w:color w:val="000000"/>
        </w:rPr>
        <w:t xml:space="preserve">需将盖单位公章的承诺原件放入投标文件正本中。</w:t>
      </w:r>
      <w:r>
        <w:rPr>
          <w:rFonts w:hint="eastAsia" w:ascii="宋体" w:hAnsi="宋体" w:cs="Arial"/>
          <w:b/>
          <w:bCs/>
          <w:color w:val="000000"/>
          <w:szCs w:val="21"/>
        </w:rPr>
        <w:t xml:space="preserve">供应商能提供其他更优质的服务，可在服务承诺中自行提供。</w:t>
      </w:r>
      <w:r>
        <w:rPr>
          <w:rFonts w:hint="eastAsia" w:ascii="宋体" w:hAnsi="宋体" w:cs="Arial"/>
          <w:b/>
          <w:bCs/>
          <w:color w:val="000000"/>
          <w:szCs w:val="21"/>
        </w:rPr>
      </w:r>
      <w:r/>
    </w:p>
    <w:p>
      <w:pPr>
        <w:pStyle w:val="690"/>
        <w:jc w:val="center"/>
        <w:spacing w:line="360" w:lineRule="auto"/>
        <w:rPr>
          <w:rFonts w:ascii="仿宋" w:hAnsi="仿宋" w:eastAsia="仿宋"/>
          <w:b/>
          <w:bCs/>
          <w:sz w:val="28"/>
          <w:szCs w:val="28"/>
          <w:u w:val="single"/>
        </w:rPr>
      </w:pPr>
      <w:r>
        <w:rPr>
          <w:rFonts w:hint="eastAsia" w:ascii="宋体" w:hAnsi="宋体" w:cs="Arial"/>
          <w:b/>
          <w:bCs/>
          <w:color w:val="000000"/>
          <w:szCs w:val="21"/>
        </w:rPr>
        <w:br w:type="page" w:clear="all"/>
      </w:r>
      <w:r>
        <w:rPr>
          <w:rFonts w:hint="eastAsia" w:ascii="仿宋" w:hAnsi="仿宋" w:eastAsia="仿宋"/>
          <w:b/>
          <w:bCs/>
          <w:sz w:val="28"/>
          <w:szCs w:val="28"/>
          <w:u w:val="single"/>
        </w:rPr>
        <w:t xml:space="preserve">★</w:t>
      </w:r>
      <w:r>
        <w:rPr>
          <w:rFonts w:hint="eastAsia" w:ascii="仿宋" w:hAnsi="仿宋" w:eastAsia="仿宋"/>
          <w:b/>
          <w:bCs/>
          <w:sz w:val="28"/>
          <w:szCs w:val="28"/>
          <w:u w:val="single"/>
        </w:rPr>
        <w:t xml:space="preserve">（4）供应商承诺</w:t>
      </w:r>
      <w:r>
        <w:rPr>
          <w:rFonts w:ascii="仿宋" w:hAnsi="仿宋" w:eastAsia="仿宋"/>
          <w:b/>
          <w:bCs/>
          <w:sz w:val="28"/>
          <w:szCs w:val="28"/>
          <w:u w:val="single"/>
        </w:rPr>
      </w:r>
      <w:r/>
    </w:p>
    <w:p>
      <w:pPr>
        <w:pStyle w:val="690"/>
        <w:ind w:firstLine="723"/>
        <w:jc w:val="center"/>
        <w:spacing w:line="360" w:lineRule="auto"/>
        <w:rPr>
          <w:b/>
          <w:bCs/>
          <w:color w:val="000000"/>
          <w:sz w:val="36"/>
          <w:szCs w:val="44"/>
        </w:rPr>
      </w:pPr>
      <w:r>
        <w:rPr>
          <w:b/>
          <w:bCs/>
          <w:color w:val="000000"/>
          <w:sz w:val="36"/>
          <w:szCs w:val="44"/>
        </w:rPr>
      </w:r>
      <w:r/>
    </w:p>
    <w:p>
      <w:pPr>
        <w:pStyle w:val="690"/>
        <w:ind w:firstLine="723"/>
        <w:jc w:val="center"/>
        <w:spacing w:line="360" w:lineRule="auto"/>
        <w:rPr>
          <w:b/>
          <w:bCs/>
          <w:color w:val="000000"/>
          <w:sz w:val="36"/>
          <w:szCs w:val="44"/>
        </w:rPr>
      </w:pPr>
      <w:r>
        <w:rPr>
          <w:rFonts w:hint="eastAsia"/>
          <w:b/>
          <w:bCs/>
          <w:color w:val="000000"/>
          <w:sz w:val="36"/>
          <w:szCs w:val="44"/>
        </w:rPr>
        <w:t xml:space="preserve">供应商承诺</w:t>
      </w:r>
      <w:r>
        <w:rPr>
          <w:b/>
          <w:bCs/>
          <w:color w:val="000000"/>
          <w:sz w:val="36"/>
          <w:szCs w:val="44"/>
        </w:rPr>
      </w:r>
      <w:r/>
    </w:p>
    <w:p>
      <w:pPr>
        <w:pStyle w:val="690"/>
        <w:ind w:firstLine="442"/>
        <w:jc w:val="center"/>
        <w:spacing w:line="360" w:lineRule="auto"/>
        <w:rPr>
          <w:rFonts w:hint="eastAsia"/>
          <w:b/>
          <w:bCs/>
          <w:color w:val="000000"/>
          <w:sz w:val="22"/>
          <w:szCs w:val="28"/>
        </w:rPr>
      </w:pPr>
      <w:r>
        <w:rPr>
          <w:rFonts w:hint="eastAsia"/>
          <w:b/>
          <w:bCs/>
          <w:color w:val="000000"/>
          <w:sz w:val="22"/>
          <w:szCs w:val="28"/>
        </w:rPr>
        <w:t xml:space="preserve">（参考格式）</w:t>
      </w:r>
      <w:r/>
    </w:p>
    <w:p>
      <w:pPr>
        <w:pStyle w:val="690"/>
        <w:ind w:firstLine="422"/>
        <w:spacing w:line="360" w:lineRule="auto"/>
        <w:rPr>
          <w:b/>
          <w:bCs/>
          <w:color w:val="000000"/>
        </w:rPr>
      </w:pPr>
      <w:r>
        <w:rPr>
          <w:rFonts w:hint="eastAsia"/>
          <w:b/>
          <w:bCs/>
          <w:color w:val="000000"/>
        </w:rPr>
        <w:t xml:space="preserve">我公司郑重承诺：</w:t>
      </w:r>
      <w:r>
        <w:rPr>
          <w:b/>
          <w:bCs/>
          <w:color w:val="000000"/>
        </w:rPr>
      </w:r>
      <w:r/>
    </w:p>
    <w:p>
      <w:pPr>
        <w:pStyle w:val="724"/>
        <w:ind w:left="0" w:firstLine="420"/>
        <w:spacing w:line="360" w:lineRule="auto"/>
        <w:rPr>
          <w:rFonts w:hint="eastAsia" w:hAnsi="宋体"/>
        </w:rPr>
      </w:pPr>
      <w:r>
        <w:rPr>
          <w:rFonts w:hint="eastAsia" w:hAnsi="宋体" w:cs="宋体"/>
          <w:b w:val="0"/>
          <w:color w:val="000000"/>
          <w:sz w:val="21"/>
          <w:szCs w:val="21"/>
        </w:rPr>
        <w:t xml:space="preserve">1、我</w:t>
      </w:r>
      <w:r>
        <w:rPr>
          <w:rFonts w:hint="eastAsia" w:hAnsi="宋体" w:cs="宋体"/>
          <w:b w:val="0"/>
          <w:color w:val="000000"/>
          <w:sz w:val="21"/>
          <w:szCs w:val="21"/>
        </w:rPr>
        <w:t xml:space="preserve">方所投产品</w:t>
      </w:r>
      <w:r>
        <w:rPr>
          <w:rFonts w:hint="eastAsia" w:hAnsi="宋体" w:cs="宋体"/>
          <w:b w:val="0"/>
          <w:color w:val="000000"/>
          <w:sz w:val="21"/>
          <w:szCs w:val="21"/>
        </w:rPr>
        <w:t xml:space="preserve">严格符合现行有效的强制性国家标准</w:t>
      </w:r>
      <w:r>
        <w:rPr>
          <w:rFonts w:hint="eastAsia" w:hAnsi="宋体" w:cs="宋体"/>
          <w:b w:val="0"/>
          <w:color w:val="000000"/>
          <w:sz w:val="21"/>
          <w:szCs w:val="21"/>
        </w:rPr>
        <w:t xml:space="preserve">。</w:t>
      </w:r>
      <w:r>
        <w:rPr>
          <w:rFonts w:hint="eastAsia" w:hAnsi="宋体"/>
        </w:rPr>
      </w:r>
      <w:r/>
    </w:p>
    <w:p>
      <w:pPr>
        <w:pStyle w:val="690"/>
        <w:ind w:firstLine="420"/>
        <w:spacing w:line="360" w:lineRule="auto"/>
        <w:rPr>
          <w:rFonts w:hint="eastAsia" w:ascii="宋体" w:hAnsi="宋体"/>
        </w:rPr>
      </w:pPr>
      <w:r>
        <w:rPr>
          <w:rFonts w:hint="eastAsia" w:ascii="宋体" w:hAnsi="宋体"/>
        </w:rPr>
        <w:t xml:space="preserve">2</w:t>
      </w:r>
      <w:r>
        <w:rPr>
          <w:rFonts w:hint="eastAsia" w:ascii="宋体" w:hAnsi="宋体"/>
        </w:rPr>
        <w:t xml:space="preserve">、</w:t>
      </w:r>
      <w:r>
        <w:rPr>
          <w:rFonts w:ascii="宋体" w:hAnsi="宋体"/>
        </w:rPr>
        <w:t xml:space="preserve">若我</w:t>
      </w:r>
      <w:r>
        <w:rPr>
          <w:rFonts w:hint="eastAsia" w:ascii="宋体" w:hAnsi="宋体"/>
        </w:rPr>
        <w:t xml:space="preserve">方</w:t>
      </w:r>
      <w:r>
        <w:rPr>
          <w:rFonts w:ascii="宋体" w:hAnsi="宋体"/>
        </w:rPr>
        <w:t xml:space="preserve">所</w:t>
      </w:r>
      <w:r>
        <w:rPr>
          <w:rFonts w:hint="eastAsia" w:ascii="宋体" w:hAnsi="宋体"/>
        </w:rPr>
        <w:t xml:space="preserve">投</w:t>
      </w:r>
      <w:r>
        <w:rPr>
          <w:rFonts w:ascii="宋体" w:hAnsi="宋体"/>
        </w:rPr>
        <w:t xml:space="preserve">产品经检测不符合任一强制性国家标准要求，我方自愿承担由此产生的一切责任，包括但不限于：无条件退货、更换合格产品、支付违约金、赔偿</w:t>
      </w:r>
      <w:r>
        <w:rPr>
          <w:rFonts w:hint="eastAsia" w:ascii="宋体" w:hAnsi="宋体"/>
        </w:rPr>
        <w:t xml:space="preserve">采购</w:t>
      </w:r>
      <w:r>
        <w:rPr>
          <w:rFonts w:ascii="宋体" w:hAnsi="宋体"/>
        </w:rPr>
        <w:t xml:space="preserve">人全部损失，并接受</w:t>
      </w:r>
      <w:r>
        <w:rPr>
          <w:rFonts w:hint="eastAsia" w:ascii="宋体" w:hAnsi="宋体"/>
        </w:rPr>
        <w:t xml:space="preserve">采购</w:t>
      </w:r>
      <w:r>
        <w:rPr>
          <w:rFonts w:ascii="宋体" w:hAnsi="宋体"/>
        </w:rPr>
        <w:t xml:space="preserve">人按照招标文件及合同约定作出的处理。</w:t>
      </w:r>
      <w:r>
        <w:rPr>
          <w:rFonts w:hint="eastAsia" w:ascii="宋体" w:hAnsi="宋体"/>
        </w:rPr>
      </w:r>
      <w:r/>
    </w:p>
    <w:p>
      <w:pPr>
        <w:pStyle w:val="690"/>
        <w:ind w:firstLine="420"/>
      </w:pPr>
      <w:r/>
      <w:r/>
    </w:p>
    <w:p>
      <w:pPr>
        <w:pStyle w:val="690"/>
        <w:rPr>
          <w:color w:val="000000"/>
        </w:rPr>
      </w:pPr>
      <w:r>
        <w:rPr>
          <w:rFonts w:hint="eastAsia"/>
          <w:color w:val="000000"/>
        </w:rPr>
        <w:t xml:space="preserve">  </w:t>
      </w:r>
      <w:r>
        <w:rPr>
          <w:color w:val="000000"/>
        </w:rPr>
      </w:r>
      <w:r/>
    </w:p>
    <w:p>
      <w:pPr>
        <w:pStyle w:val="690"/>
        <w:rPr>
          <w:color w:val="000000"/>
        </w:rPr>
      </w:pPr>
      <w:r>
        <w:rPr>
          <w:color w:val="000000"/>
        </w:rPr>
      </w:r>
      <w:r/>
    </w:p>
    <w:p>
      <w:pPr>
        <w:pStyle w:val="690"/>
        <w:rPr>
          <w:color w:val="000000"/>
        </w:rPr>
      </w:pPr>
      <w:r>
        <w:rPr>
          <w:color w:val="000000"/>
        </w:rPr>
      </w:r>
      <w:r/>
    </w:p>
    <w:p>
      <w:pPr>
        <w:pStyle w:val="690"/>
        <w:rPr>
          <w:rFonts w:hint="eastAsia"/>
          <w:color w:val="000000"/>
        </w:rPr>
      </w:pPr>
      <w:r>
        <w:rPr>
          <w:rFonts w:hint="eastAsia"/>
          <w:color w:val="000000"/>
        </w:rPr>
      </w:r>
      <w:r/>
    </w:p>
    <w:p>
      <w:pPr>
        <w:pStyle w:val="724"/>
        <w:ind w:left="1260"/>
        <w:jc w:val="right"/>
        <w:rPr>
          <w:rFonts w:hint="eastAsia" w:hAnsi="宋体" w:cs="宋体"/>
          <w:bCs/>
          <w:color w:val="000000"/>
          <w:position w:val="0"/>
          <w:szCs w:val="24"/>
        </w:rPr>
      </w:pPr>
      <w:r>
        <w:rPr>
          <w:rFonts w:hint="eastAsia" w:hAnsi="宋体" w:cs="宋体"/>
          <w:bCs/>
          <w:color w:val="000000"/>
          <w:position w:val="0"/>
          <w:szCs w:val="24"/>
        </w:rPr>
        <w:t xml:space="preserve">投标人名称：</w:t>
      </w:r>
      <w:r>
        <w:rPr>
          <w:rFonts w:hint="eastAsia" w:hAnsi="宋体" w:cs="宋体"/>
          <w:bCs/>
          <w:color w:val="000000"/>
          <w:position w:val="0"/>
          <w:szCs w:val="24"/>
          <w:u w:val="single"/>
        </w:rPr>
        <w:t xml:space="preserve">                   </w:t>
      </w:r>
      <w:r>
        <w:rPr>
          <w:rFonts w:hint="eastAsia" w:hAnsi="宋体" w:cs="宋体"/>
          <w:bCs/>
          <w:color w:val="000000"/>
          <w:position w:val="0"/>
          <w:szCs w:val="24"/>
        </w:rPr>
        <w:t xml:space="preserve">（盖单位公章）</w:t>
      </w:r>
      <w:r/>
    </w:p>
    <w:p>
      <w:pPr>
        <w:pStyle w:val="690"/>
        <w:rPr>
          <w:color w:val="000000"/>
        </w:rPr>
      </w:pPr>
      <w:r>
        <w:rPr>
          <w:color w:val="000000"/>
        </w:rPr>
      </w:r>
      <w:r/>
    </w:p>
    <w:p>
      <w:pPr>
        <w:pStyle w:val="690"/>
        <w:jc w:val="left"/>
        <w:spacing w:line="360" w:lineRule="auto"/>
        <w:rPr>
          <w:rFonts w:hint="eastAsia" w:ascii="宋体" w:hAnsi="宋体" w:cs="Arial"/>
          <w:b/>
          <w:bCs/>
          <w:color w:val="000000"/>
          <w:sz w:val="24"/>
        </w:rPr>
      </w:pPr>
      <w:r>
        <w:rPr>
          <w:rFonts w:hint="eastAsia"/>
          <w:b/>
          <w:bCs/>
          <w:color w:val="000000"/>
        </w:rPr>
        <w:t xml:space="preserve">注：供应商须将盖单位公章的承诺原件放入投标文件正本中。</w:t>
      </w:r>
      <w:r>
        <w:rPr>
          <w:rFonts w:hint="eastAsia" w:ascii="宋体" w:hAnsi="宋体" w:cs="Arial"/>
          <w:b/>
          <w:bCs/>
          <w:color w:val="000000"/>
          <w:sz w:val="24"/>
        </w:rPr>
        <w:t xml:space="preserve">未按要求提供或未加盖公章的，其投标无效。</w:t>
      </w:r>
      <w:r/>
    </w:p>
    <w:p>
      <w:pPr>
        <w:pStyle w:val="690"/>
        <w:jc w:val="center"/>
        <w:spacing w:line="360" w:lineRule="auto"/>
        <w:rPr>
          <w:rFonts w:hint="eastAsia" w:ascii="宋体" w:hAnsi="宋体" w:cs="Arial"/>
          <w:b/>
          <w:bCs/>
          <w:color w:val="000000"/>
          <w:szCs w:val="21"/>
        </w:rPr>
      </w:pPr>
      <w:r>
        <w:rPr>
          <w:rFonts w:hint="eastAsia" w:ascii="宋体" w:hAnsi="宋体" w:cs="Arial"/>
          <w:b/>
          <w:bCs/>
          <w:color w:val="000000"/>
          <w:szCs w:val="21"/>
        </w:rPr>
      </w:r>
      <w:r/>
    </w:p>
    <w:p>
      <w:pPr>
        <w:pStyle w:val="750"/>
        <w:spacing w:before="0"/>
        <w:rPr>
          <w:rFonts w:ascii="Times New Roman" w:hAnsi="Times New Roman"/>
          <w:color w:val="000000"/>
        </w:rPr>
      </w:pPr>
      <w:r>
        <w:rPr>
          <w:rFonts w:ascii="Times New Roman" w:hAnsi="Times New Roman"/>
          <w:color w:val="000000"/>
        </w:rPr>
        <w:br w:type="page" w:clear="all"/>
      </w:r>
      <w:bookmarkEnd w:id="284"/>
      <w:r/>
      <w:bookmarkStart w:id="341" w:name="_Toc104560922"/>
      <w:r/>
      <w:bookmarkStart w:id="342" w:name="_Toc103848605"/>
      <w:r/>
      <w:bookmarkStart w:id="343" w:name="_Toc107246305"/>
      <w:r/>
      <w:bookmarkStart w:id="344" w:name="_Toc100905289"/>
      <w:r/>
      <w:bookmarkStart w:id="345" w:name="_Toc96347904"/>
      <w:r>
        <w:rPr>
          <w:rFonts w:ascii="Times New Roman" w:hAnsi="Times New Roman"/>
          <w:color w:val="000000"/>
          <w:sz w:val="28"/>
          <w:szCs w:val="24"/>
        </w:rPr>
        <w:t xml:space="preserve">三、其他部分</w:t>
      </w:r>
      <w:bookmarkEnd w:id="341"/>
      <w:r/>
      <w:bookmarkEnd w:id="342"/>
      <w:r/>
      <w:bookmarkEnd w:id="343"/>
      <w:r>
        <w:rPr>
          <w:rFonts w:ascii="Times New Roman" w:hAnsi="Times New Roman"/>
          <w:color w:val="000000"/>
        </w:rPr>
      </w:r>
      <w:r/>
    </w:p>
    <w:p>
      <w:pPr>
        <w:pStyle w:val="750"/>
        <w:spacing w:before="0"/>
        <w:rPr>
          <w:rFonts w:ascii="Times New Roman" w:hAnsi="Times New Roman"/>
          <w:bCs w:val="0"/>
          <w:color w:val="000000"/>
          <w:sz w:val="24"/>
          <w:szCs w:val="24"/>
        </w:rPr>
      </w:pPr>
      <w:r/>
      <w:bookmarkStart w:id="346" w:name="_Toc103848606"/>
      <w:r/>
      <w:bookmarkStart w:id="347" w:name="_Toc104560923"/>
      <w:r/>
      <w:bookmarkStart w:id="348" w:name="_Toc107246306"/>
      <w:r>
        <w:rPr>
          <w:rFonts w:ascii="Times New Roman" w:hAnsi="Times New Roman"/>
          <w:bCs w:val="0"/>
          <w:color w:val="000000"/>
          <w:sz w:val="24"/>
          <w:szCs w:val="24"/>
        </w:rPr>
        <w:t xml:space="preserve">（1）提供符合政府采购政策的证明材料</w:t>
      </w:r>
      <w:bookmarkEnd w:id="344"/>
      <w:r/>
      <w:bookmarkEnd w:id="346"/>
      <w:r/>
      <w:bookmarkEnd w:id="347"/>
      <w:r/>
      <w:bookmarkEnd w:id="348"/>
      <w:r>
        <w:rPr>
          <w:rFonts w:ascii="Times New Roman" w:hAnsi="Times New Roman"/>
          <w:bCs w:val="0"/>
          <w:color w:val="000000"/>
          <w:sz w:val="24"/>
          <w:szCs w:val="24"/>
        </w:rPr>
      </w:r>
      <w:r/>
    </w:p>
    <w:p>
      <w:pPr>
        <w:pStyle w:val="690"/>
        <w:rPr>
          <w:color w:val="000000"/>
        </w:rPr>
      </w:pPr>
      <w:r>
        <w:rPr>
          <w:color w:val="000000"/>
        </w:rPr>
      </w:r>
      <w:r/>
    </w:p>
    <w:p>
      <w:pPr>
        <w:pStyle w:val="690"/>
        <w:rPr>
          <w:color w:val="000000"/>
        </w:rPr>
      </w:pPr>
      <w:r>
        <w:rPr>
          <w:color w:val="000000"/>
        </w:rPr>
        <w:t xml:space="preserve">（</w:t>
      </w:r>
      <w:r>
        <w:rPr>
          <w:rFonts w:hint="eastAsia"/>
          <w:color w:val="000000"/>
        </w:rPr>
        <w:t xml:space="preserve">1、</w:t>
      </w:r>
      <w:r>
        <w:rPr>
          <w:color w:val="000000"/>
        </w:rPr>
        <w:t xml:space="preserve">请根据本项目</w:t>
      </w:r>
      <w:r>
        <w:rPr>
          <w:bCs/>
          <w:color w:val="000000"/>
          <w:szCs w:val="21"/>
        </w:rPr>
        <w:t xml:space="preserve">“</w:t>
      </w:r>
      <w:r>
        <w:rPr>
          <w:color w:val="000000"/>
        </w:rPr>
        <w:t xml:space="preserve">采购项目类型</w:t>
      </w:r>
      <w:r>
        <w:rPr>
          <w:bCs/>
          <w:color w:val="000000"/>
        </w:rPr>
        <w:t xml:space="preserve">”</w:t>
      </w:r>
      <w:r>
        <w:rPr>
          <w:color w:val="000000"/>
        </w:rPr>
        <w:t xml:space="preserve">选择合适的中小企业声明函，不适用的可以不提交</w:t>
      </w:r>
      <w:r>
        <w:rPr>
          <w:rFonts w:hint="eastAsia"/>
          <w:b/>
          <w:bCs/>
          <w:color w:val="000000"/>
          <w:u w:val="single"/>
        </w:rPr>
        <w:t xml:space="preserve">2、</w:t>
      </w:r>
      <w:r>
        <w:rPr>
          <w:b/>
          <w:bCs/>
          <w:color w:val="000000"/>
          <w:u w:val="single"/>
        </w:rPr>
        <w:t xml:space="preserve">在货物采购项目中，供应商提供的货物既有中小企业制造货物，也有大型企业制造货物的，不享受本办法规定的中小企业扶持政策。</w:t>
      </w:r>
      <w:r>
        <w:rPr>
          <w:color w:val="000000"/>
        </w:rPr>
        <w:t xml:space="preserve">）</w:t>
      </w:r>
      <w:r/>
    </w:p>
    <w:p>
      <w:pPr>
        <w:pStyle w:val="690"/>
        <w:ind w:right="-20"/>
        <w:jc w:val="center"/>
        <w:spacing w:line="360" w:lineRule="auto"/>
        <w:rPr>
          <w:color w:val="000000"/>
          <w:spacing w:val="2"/>
          <w:position w:val="-3"/>
          <w:szCs w:val="21"/>
        </w:rPr>
      </w:pPr>
      <w:r>
        <w:rPr>
          <w:color w:val="000000"/>
          <w:spacing w:val="2"/>
          <w:position w:val="-3"/>
          <w:szCs w:val="21"/>
        </w:rPr>
      </w:r>
      <w:r/>
    </w:p>
    <w:p>
      <w:pPr>
        <w:pStyle w:val="780"/>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中小企业声明函（货物）</w:t>
      </w:r>
      <w:r/>
    </w:p>
    <w:p>
      <w:pPr>
        <w:pStyle w:val="690"/>
        <w:ind w:right="-20" w:firstLine="420"/>
        <w:spacing w:line="360" w:lineRule="auto"/>
        <w:rPr>
          <w:color w:val="000000"/>
          <w:position w:val="-2"/>
          <w:szCs w:val="21"/>
        </w:rPr>
      </w:pPr>
      <w:r>
        <w:rPr>
          <w:color w:val="000000"/>
          <w:position w:val="-2"/>
          <w:szCs w:val="21"/>
        </w:rPr>
        <w:t xml:space="preserve">本公司（联合体）郑重声明，根据《政府采购促进中小企业发展管理办法》（财库﹝2020﹞46 号）的规定，本公司（</w:t>
      </w:r>
      <w:r>
        <w:rPr>
          <w:color w:val="000000"/>
          <w:position w:val="-2"/>
          <w:szCs w:val="21"/>
        </w:rPr>
        <w:t xml:space="preserve">联合体）参加</w:t>
      </w:r>
      <w:r>
        <w:rPr>
          <w:i/>
          <w:color w:val="000000"/>
          <w:position w:val="-2"/>
          <w:szCs w:val="21"/>
          <w:u w:val="single"/>
        </w:rPr>
        <w:t xml:space="preserve">（单位名称）</w:t>
      </w:r>
      <w:r>
        <w:rPr>
          <w:color w:val="000000"/>
          <w:position w:val="-2"/>
          <w:szCs w:val="21"/>
        </w:rPr>
        <w:t xml:space="preserve">的</w:t>
      </w:r>
      <w:r>
        <w:rPr>
          <w:i/>
          <w:color w:val="000000"/>
          <w:position w:val="-2"/>
          <w:szCs w:val="21"/>
          <w:u w:val="single"/>
        </w:rPr>
        <w:t xml:space="preserve">（项目名称）</w:t>
      </w:r>
      <w:r>
        <w:rPr>
          <w:color w:val="000000"/>
          <w:position w:val="-2"/>
          <w:szCs w:val="21"/>
        </w:rPr>
        <w:t xml:space="preserve">采购活动，提供的货物全部由符合政策要求的中小企业制造。相关企业（含联合体中的中小企业、签订分包意向协议的中小企业） 的具体情况如下：</w:t>
      </w:r>
      <w:r/>
    </w:p>
    <w:p>
      <w:pPr>
        <w:pStyle w:val="690"/>
        <w:ind w:right="-20" w:firstLine="420"/>
        <w:spacing w:line="360" w:lineRule="auto"/>
        <w:rPr>
          <w:color w:val="000000"/>
          <w:position w:val="-2"/>
          <w:szCs w:val="21"/>
        </w:rPr>
      </w:pPr>
      <w:r>
        <w:rPr>
          <w:color w:val="000000"/>
          <w:position w:val="-2"/>
          <w:szCs w:val="21"/>
        </w:rPr>
        <w:t xml:space="preserve">1. </w:t>
      </w:r>
      <w:r>
        <w:rPr>
          <w:i/>
          <w:color w:val="000000"/>
          <w:position w:val="-2"/>
          <w:szCs w:val="21"/>
          <w:u w:val="single"/>
        </w:rPr>
        <w:t xml:space="preserve">（标的名称）</w:t>
      </w:r>
      <w:r>
        <w:rPr>
          <w:color w:val="000000"/>
          <w:position w:val="-2"/>
          <w:szCs w:val="21"/>
        </w:rPr>
        <w:t xml:space="preserve">，属于</w:t>
      </w:r>
      <w:r>
        <w:rPr>
          <w:rFonts w:hint="eastAsia"/>
          <w:color w:val="000000"/>
          <w:position w:val="-2"/>
          <w:szCs w:val="21"/>
          <w:u w:val="single"/>
        </w:rPr>
        <w:t xml:space="preserve">  </w:t>
      </w:r>
      <w:r>
        <w:rPr>
          <w:rFonts w:hint="eastAsia"/>
          <w:iCs/>
          <w:color w:val="000000"/>
          <w:position w:val="-2"/>
          <w:szCs w:val="21"/>
          <w:u w:val="single"/>
        </w:rPr>
        <w:t xml:space="preserve">工业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 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w:t>
      </w:r>
      <w:r>
        <w:rPr>
          <w:color w:val="000000"/>
          <w:position w:val="-2"/>
          <w:szCs w:val="21"/>
          <w:vertAlign w:val="superscript"/>
        </w:rPr>
        <w:t xml:space="preserve">1</w:t>
      </w:r>
      <w:r>
        <w:rPr>
          <w:color w:val="000000"/>
          <w:position w:val="-2"/>
          <w:szCs w:val="21"/>
        </w:rPr>
        <w:t xml:space="preserve">，属于</w:t>
      </w:r>
      <w:r>
        <w:rPr>
          <w:i/>
          <w:color w:val="000000"/>
          <w:position w:val="-2"/>
          <w:szCs w:val="21"/>
          <w:u w:val="single"/>
        </w:rPr>
        <w:t xml:space="preserve">（中型企业、小 型企业、微型企业）</w:t>
      </w:r>
      <w:r>
        <w:rPr>
          <w:color w:val="000000"/>
          <w:position w:val="-2"/>
          <w:szCs w:val="21"/>
        </w:rPr>
        <w:t xml:space="preserve">；</w:t>
      </w:r>
      <w:r/>
    </w:p>
    <w:p>
      <w:pPr>
        <w:pStyle w:val="690"/>
        <w:ind w:right="-20" w:firstLine="420"/>
        <w:spacing w:line="360" w:lineRule="auto"/>
        <w:rPr>
          <w:color w:val="000000"/>
          <w:position w:val="-2"/>
          <w:szCs w:val="21"/>
        </w:rPr>
      </w:pPr>
      <w:r>
        <w:rPr>
          <w:color w:val="000000"/>
          <w:position w:val="-2"/>
          <w:szCs w:val="21"/>
        </w:rPr>
        <w:t xml:space="preserve">2. </w:t>
      </w:r>
      <w:r>
        <w:rPr>
          <w:i/>
          <w:color w:val="000000"/>
          <w:position w:val="-2"/>
          <w:szCs w:val="21"/>
          <w:u w:val="single"/>
        </w:rPr>
        <w:t xml:space="preserve">（标的名称）</w:t>
      </w:r>
      <w:r>
        <w:rPr>
          <w:color w:val="000000"/>
          <w:position w:val="-2"/>
          <w:szCs w:val="21"/>
        </w:rPr>
        <w:t xml:space="preserve">，属于</w:t>
      </w:r>
      <w:r>
        <w:rPr>
          <w:rFonts w:hint="eastAsia"/>
          <w:color w:val="000000"/>
          <w:position w:val="-2"/>
          <w:szCs w:val="21"/>
          <w:u w:val="single"/>
        </w:rPr>
        <w:t xml:space="preserve">  </w:t>
      </w:r>
      <w:r>
        <w:rPr>
          <w:rFonts w:hint="eastAsia"/>
          <w:iCs/>
          <w:color w:val="000000"/>
          <w:position w:val="-2"/>
          <w:szCs w:val="21"/>
          <w:u w:val="single"/>
        </w:rPr>
        <w:t xml:space="preserve">工业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万元，属于</w:t>
      </w:r>
      <w:r>
        <w:rPr>
          <w:i/>
          <w:color w:val="000000"/>
          <w:position w:val="-2"/>
          <w:szCs w:val="21"/>
          <w:u w:val="single"/>
        </w:rPr>
        <w:t xml:space="preserve">（中型企业、小型 企业、微型企业）</w:t>
      </w:r>
      <w:r>
        <w:rPr>
          <w:color w:val="000000"/>
          <w:position w:val="-2"/>
          <w:szCs w:val="21"/>
        </w:rPr>
        <w:t xml:space="preserve">；</w:t>
      </w:r>
      <w:r/>
    </w:p>
    <w:p>
      <w:pPr>
        <w:pStyle w:val="690"/>
        <w:ind w:right="-20" w:firstLine="420"/>
        <w:spacing w:line="360" w:lineRule="auto"/>
        <w:rPr>
          <w:color w:val="000000"/>
          <w:position w:val="-2"/>
          <w:szCs w:val="21"/>
        </w:rPr>
      </w:pPr>
      <w:r>
        <w:rPr>
          <w:color w:val="000000"/>
          <w:position w:val="-2"/>
          <w:szCs w:val="21"/>
        </w:rPr>
        <w:t xml:space="preserve">…… </w:t>
      </w:r>
      <w:r/>
    </w:p>
    <w:p>
      <w:pPr>
        <w:pStyle w:val="690"/>
        <w:ind w:right="-20" w:firstLine="420"/>
        <w:spacing w:line="360" w:lineRule="auto"/>
        <w:rPr>
          <w:color w:val="000000"/>
          <w:position w:val="-2"/>
          <w:szCs w:val="21"/>
        </w:rPr>
      </w:pPr>
      <w:r>
        <w:rPr>
          <w:color w:val="000000"/>
          <w:position w:val="-2"/>
          <w:szCs w:val="21"/>
        </w:rPr>
        <w:t xml:space="preserve">以上企业，不属于大企业的分支机构，不存在控股股东为大企业的情形，也不存在与大企业的负责人为同一人的情 形。</w:t>
      </w:r>
      <w:r/>
    </w:p>
    <w:p>
      <w:pPr>
        <w:pStyle w:val="690"/>
        <w:ind w:right="-20" w:firstLine="420"/>
        <w:spacing w:line="360" w:lineRule="auto"/>
        <w:rPr>
          <w:color w:val="000000"/>
          <w:position w:val="-2"/>
          <w:szCs w:val="21"/>
        </w:rPr>
      </w:pPr>
      <w:r>
        <w:rPr>
          <w:color w:val="000000"/>
          <w:position w:val="-2"/>
          <w:szCs w:val="21"/>
        </w:rPr>
        <w:t xml:space="preserve">本企业对上述声明内容的真实性负责。如有虚假，将依法承担相应责任。</w:t>
      </w:r>
      <w:r/>
    </w:p>
    <w:p>
      <w:pPr>
        <w:pStyle w:val="690"/>
        <w:ind w:right="400"/>
        <w:spacing w:line="360" w:lineRule="auto"/>
        <w:rPr>
          <w:color w:val="000000"/>
          <w:position w:val="-2"/>
          <w:szCs w:val="21"/>
        </w:rPr>
      </w:pPr>
      <w:r>
        <w:rPr>
          <w:color w:val="000000"/>
          <w:position w:val="-2"/>
          <w:szCs w:val="21"/>
        </w:rPr>
      </w:r>
      <w:r/>
    </w:p>
    <w:p>
      <w:pPr>
        <w:pStyle w:val="690"/>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690"/>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690"/>
        <w:ind w:right="420" w:firstLine="4200"/>
        <w:jc w:val="center"/>
        <w:spacing w:line="360" w:lineRule="auto"/>
        <w:rPr>
          <w:color w:val="000000"/>
          <w:szCs w:val="21"/>
        </w:rPr>
      </w:pPr>
      <w:r>
        <w:rPr>
          <w:color w:val="000000"/>
          <w:szCs w:val="21"/>
        </w:rPr>
      </w:r>
      <w:r/>
    </w:p>
    <w:p>
      <w:pPr>
        <w:pStyle w:val="690"/>
        <w:ind w:right="420" w:firstLine="4200"/>
        <w:jc w:val="center"/>
        <w:spacing w:line="360" w:lineRule="auto"/>
        <w:rPr>
          <w:color w:val="000000"/>
          <w:szCs w:val="21"/>
        </w:rPr>
      </w:pPr>
      <w:r>
        <w:rPr>
          <w:color w:val="000000"/>
          <w:szCs w:val="21"/>
        </w:rPr>
      </w:r>
      <w:r/>
    </w:p>
    <w:p>
      <w:pPr>
        <w:pStyle w:val="690"/>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690"/>
        <w:rPr>
          <w:b/>
          <w:color w:val="000000"/>
          <w:szCs w:val="21"/>
        </w:rPr>
      </w:pPr>
      <w:r>
        <w:rPr>
          <w:b/>
          <w:color w:val="000000"/>
          <w:szCs w:val="21"/>
        </w:rPr>
      </w:r>
      <w:r/>
    </w:p>
    <w:p>
      <w:pPr>
        <w:pStyle w:val="690"/>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w:t>
      </w:r>
      <w:r>
        <w:rPr>
          <w:b/>
          <w:color w:val="000000"/>
          <w:szCs w:val="21"/>
        </w:rPr>
        <w:t xml:space="preserve">)和《财政部、工业和信息化部关于印发《政府采购促进中小企业发展管理办法》的通知》(财库〔2020〕46号)相关规定。2.授权用投标专用章的，与公章具有相同法律效力。</w:t>
        <w:br w:type="page" w:clear="all"/>
      </w:r>
      <w:r/>
    </w:p>
    <w:p>
      <w:pPr>
        <w:pStyle w:val="780"/>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690"/>
        <w:ind w:left="120" w:right="207" w:firstLine="641"/>
        <w:spacing w:line="360" w:lineRule="auto"/>
        <w:rPr>
          <w:color w:val="000000"/>
          <w:spacing w:val="3"/>
          <w:szCs w:val="21"/>
        </w:rPr>
      </w:pPr>
      <w:r>
        <w:rPr>
          <w:color w:val="000000"/>
          <w:spacing w:val="3"/>
          <w:szCs w:val="21"/>
        </w:rPr>
        <w:t xml:space="preserve">本公司（联合体）郑重声明，根据《政府采购促进中小 企业发展管理办法》（财库﹝2020﹞46 号）的规定，本公司（联合体）参加</w:t>
      </w:r>
      <w:r>
        <w:rPr>
          <w:i/>
          <w:color w:val="000000"/>
          <w:spacing w:val="3"/>
          <w:szCs w:val="21"/>
          <w:u w:val="single"/>
        </w:rPr>
        <w:t xml:space="preserve">（单位名称）</w:t>
      </w:r>
      <w:r>
        <w:rPr>
          <w:color w:val="000000"/>
          <w:spacing w:val="3"/>
          <w:szCs w:val="21"/>
        </w:rPr>
        <w:t xml:space="preserve">的</w:t>
      </w:r>
      <w:r>
        <w:rPr>
          <w:i/>
          <w:color w:val="000000"/>
          <w:spacing w:val="3"/>
          <w:szCs w:val="21"/>
          <w:u w:val="single"/>
        </w:rPr>
        <w:t xml:space="preserve">（项目名称）</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690"/>
        <w:ind w:left="120" w:right="207" w:firstLine="641"/>
        <w:spacing w:line="360" w:lineRule="auto"/>
        <w:rPr>
          <w:color w:val="000000"/>
          <w:spacing w:val="3"/>
          <w:szCs w:val="21"/>
        </w:rPr>
      </w:pPr>
      <w:r>
        <w:rPr>
          <w:color w:val="000000"/>
          <w:spacing w:val="3"/>
          <w:szCs w:val="21"/>
        </w:rPr>
        <w:t xml:space="preserve">1.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（中型企业、 小型企业、微型企业）</w:t>
      </w:r>
      <w:r>
        <w:rPr>
          <w:color w:val="000000"/>
          <w:spacing w:val="3"/>
          <w:szCs w:val="21"/>
        </w:rPr>
        <w:t xml:space="preserve">；</w:t>
      </w:r>
      <w:r/>
    </w:p>
    <w:p>
      <w:pPr>
        <w:pStyle w:val="690"/>
        <w:ind w:left="120" w:right="207" w:firstLine="641"/>
        <w:spacing w:line="360" w:lineRule="auto"/>
        <w:rPr>
          <w:color w:val="000000"/>
          <w:spacing w:val="3"/>
          <w:szCs w:val="21"/>
        </w:rPr>
      </w:pPr>
      <w:r>
        <w:rPr>
          <w:color w:val="000000"/>
          <w:spacing w:val="3"/>
          <w:szCs w:val="21"/>
        </w:rPr>
        <w:t xml:space="preserve">2.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万元，属于</w:t>
      </w:r>
      <w:r>
        <w:rPr>
          <w:i/>
          <w:color w:val="000000"/>
          <w:spacing w:val="3"/>
          <w:szCs w:val="21"/>
          <w:u w:val="single"/>
        </w:rPr>
        <w:t xml:space="preserve">（中型企业、 小型企业、微型企业）</w:t>
      </w:r>
      <w:r>
        <w:rPr>
          <w:color w:val="000000"/>
          <w:spacing w:val="3"/>
          <w:szCs w:val="21"/>
        </w:rPr>
        <w:t xml:space="preserve">；</w:t>
      </w:r>
      <w:r/>
    </w:p>
    <w:p>
      <w:pPr>
        <w:pStyle w:val="690"/>
        <w:ind w:left="120" w:right="207" w:firstLine="641"/>
        <w:spacing w:line="360" w:lineRule="auto"/>
        <w:rPr>
          <w:color w:val="000000"/>
          <w:spacing w:val="3"/>
          <w:szCs w:val="21"/>
        </w:rPr>
      </w:pPr>
      <w:r>
        <w:rPr>
          <w:color w:val="000000"/>
          <w:spacing w:val="3"/>
          <w:szCs w:val="21"/>
        </w:rPr>
        <w:t xml:space="preserve">…… </w:t>
      </w:r>
      <w:r/>
    </w:p>
    <w:p>
      <w:pPr>
        <w:pStyle w:val="690"/>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690"/>
        <w:ind w:left="120" w:right="207" w:firstLine="641"/>
        <w:spacing w:line="360" w:lineRule="auto"/>
        <w:rPr>
          <w:color w:val="000000"/>
          <w:spacing w:val="3"/>
          <w:szCs w:val="21"/>
        </w:rPr>
      </w:pPr>
      <w:r>
        <w:rPr>
          <w:color w:val="000000"/>
          <w:spacing w:val="3"/>
          <w:szCs w:val="21"/>
        </w:rPr>
        <w:t xml:space="preserve">本企业对上述声明内容的真实性负责。如有虚假，将依法承担相应责任。</w:t>
      </w:r>
      <w:r/>
    </w:p>
    <w:p>
      <w:pPr>
        <w:pStyle w:val="690"/>
        <w:spacing w:before="3" w:line="360" w:lineRule="auto"/>
        <w:rPr>
          <w:color w:val="000000"/>
          <w:szCs w:val="21"/>
        </w:rPr>
      </w:pPr>
      <w:r>
        <w:rPr>
          <w:color w:val="000000"/>
          <w:szCs w:val="21"/>
        </w:rPr>
      </w:r>
      <w:r/>
    </w:p>
    <w:p>
      <w:pPr>
        <w:pStyle w:val="690"/>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690"/>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690"/>
        <w:jc w:val="center"/>
        <w:spacing w:line="360" w:lineRule="auto"/>
        <w:rPr>
          <w:color w:val="000000"/>
          <w:szCs w:val="21"/>
        </w:rPr>
      </w:pPr>
      <w:r>
        <w:rPr>
          <w:color w:val="000000"/>
          <w:szCs w:val="21"/>
        </w:rPr>
      </w:r>
      <w:r/>
    </w:p>
    <w:p>
      <w:pPr>
        <w:pStyle w:val="690"/>
        <w:jc w:val="center"/>
        <w:spacing w:line="360" w:lineRule="auto"/>
        <w:rPr>
          <w:color w:val="000000"/>
          <w:szCs w:val="21"/>
        </w:rPr>
      </w:pPr>
      <w:r>
        <w:rPr>
          <w:color w:val="000000"/>
          <w:szCs w:val="21"/>
        </w:rPr>
      </w:r>
      <w:r/>
    </w:p>
    <w:p>
      <w:pPr>
        <w:pStyle w:val="690"/>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690"/>
        <w:rPr>
          <w:color w:val="000000"/>
          <w:szCs w:val="21"/>
        </w:rPr>
      </w:pPr>
      <w:r>
        <w:rPr>
          <w:color w:val="000000"/>
          <w:szCs w:val="21"/>
        </w:rPr>
      </w:r>
      <w:r/>
    </w:p>
    <w:p>
      <w:pPr>
        <w:pStyle w:val="690"/>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690"/>
        <w:rPr>
          <w:color w:val="000000"/>
        </w:rPr>
      </w:pPr>
      <w:r>
        <w:rPr>
          <w:color w:val="000000"/>
        </w:rPr>
      </w:r>
      <w:r/>
    </w:p>
    <w:p>
      <w:pPr>
        <w:pStyle w:val="780"/>
        <w:ind w:firstLine="482"/>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监狱企业证明</w:t>
      </w:r>
      <w:r/>
    </w:p>
    <w:p>
      <w:pPr>
        <w:pStyle w:val="780"/>
        <w:ind w:firstLine="482"/>
        <w:jc w:val="center"/>
        <w:spacing w:line="276" w:lineRule="auto"/>
        <w:rPr>
          <w:rFonts w:ascii="Times New Roman" w:hAnsi="Times New Roman"/>
          <w:b/>
          <w:color w:val="000000"/>
          <w:sz w:val="24"/>
          <w:szCs w:val="24"/>
        </w:rPr>
      </w:pPr>
      <w:r>
        <w:rPr>
          <w:rFonts w:ascii="Times New Roman" w:hAnsi="Times New Roman"/>
          <w:b/>
          <w:color w:val="000000"/>
          <w:sz w:val="24"/>
          <w:szCs w:val="24"/>
        </w:rPr>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0"/>
        <w:ind w:firstLine="400"/>
        <w:rPr>
          <w:rFonts w:ascii="Times New Roman" w:hAnsi="Times New Roman"/>
          <w:color w:val="000000"/>
        </w:rPr>
      </w:pPr>
      <w:r>
        <w:rPr>
          <w:rFonts w:ascii="Times New Roman" w:hAnsi="Times New Roman"/>
          <w:color w:val="000000"/>
        </w:rPr>
      </w:r>
      <w:r/>
    </w:p>
    <w:p>
      <w:pPr>
        <w:pStyle w:val="690"/>
        <w:rPr>
          <w:color w:val="000000"/>
        </w:rPr>
      </w:pPr>
      <w:r>
        <w:rPr>
          <w:color w:val="000000"/>
        </w:rPr>
      </w:r>
      <w:r/>
    </w:p>
    <w:p>
      <w:pPr>
        <w:pStyle w:val="780"/>
        <w:ind w:firstLine="198"/>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残疾人福利性单位声明函</w:t>
      </w:r>
      <w:r/>
    </w:p>
    <w:p>
      <w:pPr>
        <w:pStyle w:val="690"/>
        <w:spacing w:line="276" w:lineRule="auto"/>
        <w:rPr>
          <w:rFonts w:eastAsia="仿宋_GB2312"/>
          <w:b/>
          <w:color w:val="000000"/>
          <w:spacing w:val="6"/>
          <w:sz w:val="30"/>
          <w:szCs w:val="30"/>
        </w:rPr>
      </w:pPr>
      <w:r>
        <w:rPr>
          <w:rFonts w:eastAsia="仿宋_GB2312"/>
          <w:b/>
          <w:color w:val="000000"/>
          <w:spacing w:val="6"/>
          <w:sz w:val="30"/>
          <w:szCs w:val="30"/>
        </w:rPr>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w:t>
      </w:r>
      <w:r>
        <w:rPr>
          <w:rFonts w:ascii="Times New Roman" w:hAnsi="Times New Roman"/>
          <w:color w:val="000000"/>
          <w:sz w:val="21"/>
          <w:szCs w:val="21"/>
        </w:rPr>
        <w:t xml:space="preserve">_单位的______项目采购活动提供本单位制造的货物（由本单位承担工程/提供服务），或者提供其他残疾人福利性单位制造的货物（不包括使用非残疾人福利性单位注册商标的货物）。</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本单位对上述声明的真实性负责。如有虚假，将依法承担相应责任。</w:t>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420"/>
        <w:rPr>
          <w:rFonts w:ascii="Times New Roman" w:hAnsi="Times New Roman"/>
          <w:color w:val="000000"/>
          <w:sz w:val="21"/>
          <w:szCs w:val="21"/>
        </w:rPr>
      </w:pPr>
      <w:r>
        <w:rPr>
          <w:rFonts w:ascii="Times New Roman" w:hAnsi="Times New Roman"/>
          <w:color w:val="000000"/>
          <w:sz w:val="21"/>
          <w:szCs w:val="21"/>
        </w:rPr>
      </w:r>
      <w:r/>
    </w:p>
    <w:p>
      <w:pPr>
        <w:pStyle w:val="780"/>
        <w:ind w:firstLine="3769"/>
        <w:rPr>
          <w:rFonts w:ascii="Times New Roman" w:hAnsi="Times New Roman"/>
          <w:color w:val="000000"/>
          <w:sz w:val="21"/>
          <w:szCs w:val="21"/>
        </w:rPr>
      </w:pPr>
      <w:r>
        <w:rPr>
          <w:rFonts w:ascii="Times New Roman" w:hAnsi="Times New Roman"/>
          <w:color w:val="000000"/>
          <w:sz w:val="21"/>
          <w:szCs w:val="21"/>
        </w:rPr>
        <w:t xml:space="preserve">单位名称（盖章）：____________</w:t>
      </w:r>
      <w:r/>
    </w:p>
    <w:p>
      <w:pPr>
        <w:pStyle w:val="690"/>
        <w:ind w:firstLine="3780"/>
        <w:jc w:val="left"/>
        <w:spacing w:line="360" w:lineRule="auto"/>
        <w:rPr>
          <w:bCs/>
          <w:color w:val="000000"/>
          <w:szCs w:val="21"/>
        </w:rPr>
      </w:pPr>
      <w:r>
        <w:rPr>
          <w:bCs/>
          <w:color w:val="000000"/>
          <w:szCs w:val="21"/>
        </w:rPr>
        <w:t xml:space="preserve">日期：</w:t>
      </w:r>
      <w:r>
        <w:rPr>
          <w:bCs/>
          <w:color w:val="000000"/>
          <w:szCs w:val="21"/>
          <w:u w:val="single"/>
        </w:rPr>
        <w:tab/>
        <w:t xml:space="preserve">     </w:t>
      </w:r>
      <w:r>
        <w:rPr>
          <w:bCs/>
          <w:color w:val="000000"/>
          <w:szCs w:val="21"/>
        </w:rPr>
        <w:t xml:space="preserve">年</w:t>
      </w:r>
      <w:r>
        <w:rPr>
          <w:bCs/>
          <w:color w:val="000000"/>
          <w:szCs w:val="21"/>
          <w:u w:val="single"/>
        </w:rPr>
        <w:t xml:space="preserve"> </w:t>
        <w:tab/>
      </w:r>
      <w:r>
        <w:rPr>
          <w:bCs/>
          <w:color w:val="000000"/>
          <w:szCs w:val="21"/>
        </w:rPr>
        <w:t xml:space="preserve">月</w:t>
      </w:r>
      <w:r>
        <w:rPr>
          <w:bCs/>
          <w:color w:val="000000"/>
          <w:szCs w:val="21"/>
          <w:u w:val="single"/>
        </w:rPr>
        <w:t xml:space="preserve">   </w:t>
        <w:tab/>
      </w:r>
      <w:r>
        <w:rPr>
          <w:bCs/>
          <w:color w:val="000000"/>
          <w:szCs w:val="21"/>
        </w:rPr>
        <w:t xml:space="preserve">日</w:t>
      </w:r>
      <w:r/>
    </w:p>
    <w:p>
      <w:pPr>
        <w:pStyle w:val="690"/>
        <w:rPr>
          <w:color w:val="000000"/>
        </w:rPr>
      </w:pPr>
      <w:r>
        <w:rPr>
          <w:color w:val="000000"/>
        </w:rPr>
      </w:r>
      <w:r/>
    </w:p>
    <w:p>
      <w:pPr>
        <w:pStyle w:val="780"/>
        <w:ind w:firstLine="198"/>
        <w:jc w:val="center"/>
        <w:rPr>
          <w:rFonts w:ascii="Times New Roman" w:hAnsi="Times New Roman"/>
          <w:b/>
          <w:color w:val="000000"/>
          <w:sz w:val="24"/>
          <w:szCs w:val="24"/>
        </w:rPr>
      </w:pPr>
      <w:r/>
      <w:bookmarkEnd w:id="345"/>
      <w:r/>
      <w:bookmarkStart w:id="349" w:name="_Toc522290174"/>
      <w:r/>
      <w:bookmarkStart w:id="350" w:name="_Toc10472943"/>
      <w:r/>
      <w:bookmarkStart w:id="351" w:name="_Toc8742841"/>
      <w:r/>
      <w:bookmarkStart w:id="352" w:name="_Toc525720156"/>
      <w:r/>
      <w:bookmarkStart w:id="353" w:name="_Toc63695313"/>
      <w:r/>
      <w:bookmarkStart w:id="354" w:name="_Toc11678078"/>
      <w:r/>
      <w:bookmarkStart w:id="355" w:name="_Toc520719716"/>
      <w:r/>
      <w:bookmarkStart w:id="356" w:name="_Toc96347933"/>
      <w:r/>
      <w:bookmarkStart w:id="357" w:name="_Toc17097051"/>
      <w:r/>
      <w:bookmarkStart w:id="358" w:name="_Toc13233103"/>
      <w:r/>
      <w:bookmarkStart w:id="359" w:name="_Toc68159635"/>
      <w:r/>
      <w:bookmarkStart w:id="360" w:name="_Toc9515977"/>
      <w:r>
        <w:rPr>
          <w:rFonts w:ascii="Times New Roman" w:hAnsi="Times New Roman"/>
          <w:b/>
          <w:color w:val="000000"/>
          <w:sz w:val="24"/>
          <w:szCs w:val="24"/>
        </w:rPr>
        <w:br w:type="page" w:clear="all"/>
        <w:t xml:space="preserve">政府采购节能产品政策</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Times New Roman" w:hAnsi="Times New Roman"/>
          <w:b/>
          <w:color w:val="000000"/>
          <w:sz w:val="24"/>
          <w:szCs w:val="24"/>
        </w:rPr>
      </w:r>
      <w:r/>
    </w:p>
    <w:p>
      <w:pPr>
        <w:pStyle w:val="690"/>
        <w:rPr>
          <w:color w:val="000000"/>
        </w:rPr>
      </w:pPr>
      <w:r>
        <w:rPr>
          <w:color w:val="000000"/>
        </w:rPr>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rPr>
        <w:t xml:space="preserve">“</w:t>
      </w:r>
      <w:r>
        <w:rPr>
          <w:rFonts w:ascii="Times New Roman" w:hAnsi="Times New Roman"/>
          <w:color w:val="000000"/>
          <w:sz w:val="21"/>
          <w:szCs w:val="21"/>
        </w:rPr>
        <w:t xml:space="preserve">图形建模工作站和配套的显示器”）属于《节能产品政府采购品目清单》（最新一期）内的产品，对相应产品的价格给予1%的扣除，用扣除后的价格参与评审。</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2、评标委员会根据供应商填制的《节能产品报价表》，计算其所投节能产品享受价格折扣部分的多少。</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4、投标商必须保证使用节能产品参加投标的真实性，如出现虚假响应，一经查实，将按</w:t>
      </w:r>
      <w:r>
        <w:rPr>
          <w:rFonts w:ascii="Times New Roman" w:hAnsi="Times New Roman"/>
          <w:color w:val="000000"/>
          <w:sz w:val="21"/>
          <w:szCs w:val="21"/>
        </w:rPr>
        <w:t xml:space="preserve">照招标文件具体规定进行处理。</w:t>
      </w:r>
      <w:r/>
    </w:p>
    <w:p>
      <w:pPr>
        <w:pStyle w:val="690"/>
        <w:jc w:val="center"/>
        <w:spacing w:line="360" w:lineRule="auto"/>
        <w:rPr>
          <w:b/>
          <w:color w:val="000000"/>
          <w:sz w:val="24"/>
        </w:rPr>
      </w:pPr>
      <w:r>
        <w:rPr>
          <w:b/>
          <w:color w:val="000000"/>
          <w:sz w:val="24"/>
        </w:rPr>
      </w:r>
      <w:r/>
    </w:p>
    <w:p>
      <w:pPr>
        <w:pStyle w:val="690"/>
        <w:jc w:val="center"/>
        <w:spacing w:line="360" w:lineRule="auto"/>
        <w:rPr>
          <w:b/>
          <w:color w:val="000000"/>
          <w:sz w:val="24"/>
        </w:rPr>
      </w:pPr>
      <w:r>
        <w:rPr>
          <w:b/>
          <w:color w:val="000000"/>
          <w:sz w:val="24"/>
        </w:rPr>
        <w:t xml:space="preserve">节能产品报价表</w:t>
      </w:r>
      <w:r/>
    </w:p>
    <w:p>
      <w:pPr>
        <w:pStyle w:val="690"/>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690"/>
              <w:jc w:val="center"/>
              <w:spacing w:before="60" w:after="60" w:line="276" w:lineRule="auto"/>
              <w:rPr>
                <w:color w:val="000000"/>
                <w:szCs w:val="21"/>
              </w:rPr>
            </w:pPr>
            <w:r>
              <w:rPr>
                <w:color w:val="000000"/>
                <w:szCs w:val="21"/>
              </w:rPr>
              <w:t xml:space="preserve">序号</w:t>
            </w:r>
            <w:r/>
          </w:p>
        </w:tc>
        <w:tc>
          <w:tcPr>
            <w:tcW w:w="1559" w:type="dxa"/>
            <w:vAlign w:val="top"/>
            <w:textDirection w:val="lrTb"/>
            <w:noWrap w:val="false"/>
          </w:tcPr>
          <w:p>
            <w:pPr>
              <w:pStyle w:val="690"/>
              <w:jc w:val="center"/>
              <w:spacing w:before="60" w:after="60" w:line="276" w:lineRule="auto"/>
              <w:rPr>
                <w:color w:val="000000"/>
                <w:szCs w:val="21"/>
              </w:rPr>
            </w:pPr>
            <w:r>
              <w:rPr>
                <w:color w:val="000000"/>
                <w:szCs w:val="21"/>
              </w:rPr>
              <w:t xml:space="preserve">在《节能产品政府采购品目清单》（最新一期）中归属的编码及名称</w:t>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t xml:space="preserve">型号和规格</w:t>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t xml:space="preserve">数量</w:t>
            </w:r>
            <w:r/>
          </w:p>
        </w:tc>
        <w:tc>
          <w:tcPr>
            <w:tcW w:w="1572" w:type="dxa"/>
            <w:vAlign w:val="center"/>
            <w:textDirection w:val="lrTb"/>
            <w:noWrap w:val="false"/>
          </w:tcPr>
          <w:p>
            <w:pPr>
              <w:pStyle w:val="690"/>
              <w:jc w:val="center"/>
              <w:spacing w:before="120" w:line="276" w:lineRule="auto"/>
              <w:rPr>
                <w:color w:val="000000"/>
                <w:szCs w:val="21"/>
              </w:rPr>
            </w:pPr>
            <w:r>
              <w:rPr>
                <w:color w:val="000000"/>
                <w:szCs w:val="21"/>
              </w:rPr>
              <w:t xml:space="preserve">原产地和</w:t>
            </w:r>
            <w:r/>
          </w:p>
          <w:p>
            <w:pPr>
              <w:pStyle w:val="690"/>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t xml:space="preserve">节能产品认证证书证书编号</w:t>
            </w:r>
            <w:r/>
          </w:p>
        </w:tc>
        <w:tc>
          <w:tcPr>
            <w:tcW w:w="899" w:type="dxa"/>
            <w:vAlign w:val="center"/>
            <w:textDirection w:val="lrTb"/>
            <w:noWrap w:val="false"/>
          </w:tcPr>
          <w:p>
            <w:pPr>
              <w:pStyle w:val="690"/>
              <w:jc w:val="center"/>
              <w:spacing w:line="276" w:lineRule="auto"/>
              <w:rPr>
                <w:color w:val="000000"/>
                <w:szCs w:val="21"/>
              </w:rPr>
            </w:pPr>
            <w:r>
              <w:rPr>
                <w:color w:val="000000"/>
                <w:szCs w:val="21"/>
              </w:rPr>
              <w:t xml:space="preserve">单价</w:t>
            </w:r>
            <w:r/>
          </w:p>
          <w:p>
            <w:pPr>
              <w:pStyle w:val="690"/>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690"/>
              <w:jc w:val="center"/>
              <w:spacing w:line="276" w:lineRule="auto"/>
              <w:rPr>
                <w:color w:val="000000"/>
                <w:szCs w:val="21"/>
              </w:rPr>
            </w:pPr>
            <w:r>
              <w:rPr>
                <w:color w:val="000000"/>
                <w:szCs w:val="21"/>
              </w:rPr>
              <w:t xml:space="preserve">总价</w:t>
            </w:r>
            <w:r/>
          </w:p>
          <w:p>
            <w:pPr>
              <w:pStyle w:val="690"/>
              <w:jc w:val="center"/>
              <w:spacing w:line="276" w:lineRule="auto"/>
              <w:rPr>
                <w:color w:val="000000"/>
                <w:szCs w:val="21"/>
              </w:rPr>
            </w:pPr>
            <w:r>
              <w:rPr>
                <w:color w:val="000000"/>
                <w:szCs w:val="21"/>
              </w:rPr>
              <w:t xml:space="preserve">（元人民币）</w:t>
            </w:r>
            <w:r/>
          </w:p>
        </w:tc>
      </w:tr>
      <w:tr>
        <w:trPr>
          <w:trHeight w:val="705"/>
        </w:trPr>
        <w:tc>
          <w:tcPr>
            <w:tcW w:w="62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r>
        <w:trPr>
          <w:trHeight w:val="705"/>
        </w:trPr>
        <w:tc>
          <w:tcPr>
            <w:tcW w:w="62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690"/>
              <w:ind w:right="840"/>
              <w:spacing w:before="60" w:after="60" w:line="276" w:lineRule="auto"/>
              <w:rPr>
                <w:color w:val="000000"/>
                <w:szCs w:val="21"/>
              </w:rPr>
            </w:pPr>
            <w:r>
              <w:rPr>
                <w:color w:val="000000"/>
                <w:szCs w:val="21"/>
              </w:rPr>
              <w:t xml:space="preserve">其中，节能产品总计：</w:t>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bl>
    <w:p>
      <w:pPr>
        <w:pStyle w:val="780"/>
        <w:ind w:right="420" w:firstLine="0"/>
        <w:jc w:val="left"/>
        <w:rPr>
          <w:rFonts w:ascii="Times New Roman" w:hAnsi="Times New Roman"/>
          <w:color w:val="000000"/>
          <w:sz w:val="21"/>
          <w:szCs w:val="21"/>
        </w:rPr>
      </w:pPr>
      <w:r>
        <w:rPr>
          <w:rFonts w:ascii="Times New Roman" w:hAnsi="Times New Roman"/>
          <w:color w:val="000000"/>
          <w:sz w:val="21"/>
          <w:szCs w:val="21"/>
        </w:rPr>
      </w:r>
      <w:r/>
    </w:p>
    <w:p>
      <w:pPr>
        <w:pStyle w:val="780"/>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780"/>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690"/>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780"/>
        <w:ind w:firstLine="198"/>
        <w:jc w:val="center"/>
        <w:rPr>
          <w:rFonts w:ascii="Times New Roman" w:hAnsi="Times New Roman"/>
          <w:b/>
          <w:color w:val="000000"/>
          <w:sz w:val="24"/>
          <w:szCs w:val="24"/>
        </w:rPr>
      </w:pPr>
      <w:r/>
      <w:bookmarkStart w:id="361" w:name="_Toc13233104"/>
      <w:r/>
      <w:bookmarkStart w:id="362" w:name="_Toc63695314"/>
      <w:r/>
      <w:bookmarkStart w:id="363" w:name="_Toc96347934"/>
      <w:r/>
      <w:bookmarkStart w:id="364" w:name="_Toc525720157"/>
      <w:r/>
      <w:bookmarkStart w:id="365" w:name="_Toc8742842"/>
      <w:r/>
      <w:bookmarkStart w:id="366" w:name="_Toc11678079"/>
      <w:r/>
      <w:bookmarkStart w:id="367" w:name="_Toc17097052"/>
      <w:r/>
      <w:bookmarkStart w:id="368" w:name="_Toc10472944"/>
      <w:r/>
      <w:bookmarkStart w:id="369" w:name="_Toc522290175"/>
      <w:r/>
      <w:bookmarkStart w:id="370" w:name="_Toc68159636"/>
      <w:r/>
      <w:bookmarkStart w:id="371" w:name="_Toc450220986"/>
      <w:r/>
      <w:bookmarkStart w:id="372" w:name="_Toc520719717"/>
      <w:r/>
      <w:bookmarkStart w:id="373" w:name="_Toc9515978"/>
      <w:r/>
      <w:bookmarkStart w:id="374" w:name="_Toc447021133"/>
      <w:r>
        <w:rPr>
          <w:rFonts w:ascii="Times New Roman" w:hAnsi="Times New Roman"/>
          <w:b/>
          <w:color w:val="000000"/>
          <w:sz w:val="24"/>
          <w:szCs w:val="24"/>
        </w:rPr>
        <w:br w:type="page" w:clear="all"/>
        <w:t xml:space="preserve">政府采购环境标志产品政策</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Times New Roman" w:hAnsi="Times New Roman"/>
          <w:b/>
          <w:color w:val="000000"/>
          <w:sz w:val="24"/>
          <w:szCs w:val="24"/>
        </w:rPr>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2、评标委员会根据供应商填制的《环境标志产品报价表》，计算其所投环境标志产品享受价格折扣部分的多少。</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3、投标产品属于《环境标志产品政府采购</w:t>
      </w:r>
      <w:r>
        <w:rPr>
          <w:rFonts w:ascii="Times New Roman" w:hAnsi="Times New Roman"/>
          <w:color w:val="000000"/>
          <w:sz w:val="21"/>
          <w:szCs w:val="21"/>
        </w:rPr>
        <w:t xml:space="preserve">品目清单》（最新一期）内的产品，供应商需提供国家确定的认证机构出具的、处于有效期之内的环境标志产品认证证书，并提供在投标文件中提供《环境标志产品报价表》，如未提供，将不做价格扣除。</w:t>
      </w:r>
      <w:r/>
    </w:p>
    <w:p>
      <w:pPr>
        <w:pStyle w:val="780"/>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4、投标商必须保证使用环境标志产品参加投标的真实性，如出现虚假响应，一经查实，将按照招标文件具体规定进行处理。</w:t>
      </w:r>
      <w:r/>
    </w:p>
    <w:p>
      <w:pPr>
        <w:pStyle w:val="690"/>
        <w:jc w:val="center"/>
        <w:spacing w:line="360" w:lineRule="auto"/>
        <w:rPr>
          <w:b/>
          <w:bCs/>
          <w:color w:val="000000"/>
          <w:sz w:val="24"/>
        </w:rPr>
      </w:pPr>
      <w:r>
        <w:rPr>
          <w:b/>
          <w:bCs/>
          <w:color w:val="000000"/>
          <w:sz w:val="24"/>
        </w:rPr>
      </w:r>
      <w:r/>
    </w:p>
    <w:p>
      <w:pPr>
        <w:pStyle w:val="690"/>
        <w:jc w:val="center"/>
        <w:spacing w:line="360" w:lineRule="auto"/>
        <w:rPr>
          <w:b/>
          <w:bCs/>
          <w:color w:val="000000"/>
          <w:sz w:val="24"/>
        </w:rPr>
      </w:pPr>
      <w:r>
        <w:rPr>
          <w:b/>
          <w:bCs/>
          <w:color w:val="000000"/>
          <w:sz w:val="24"/>
        </w:rPr>
        <w:t xml:space="preserve">环境标志产品报价表</w:t>
      </w:r>
      <w:r/>
    </w:p>
    <w:p>
      <w:pPr>
        <w:pStyle w:val="690"/>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690"/>
              <w:jc w:val="center"/>
              <w:spacing w:before="60" w:after="60" w:line="276" w:lineRule="auto"/>
              <w:rPr>
                <w:color w:val="000000"/>
                <w:szCs w:val="21"/>
              </w:rPr>
            </w:pPr>
            <w:r>
              <w:rPr>
                <w:color w:val="000000"/>
                <w:szCs w:val="21"/>
              </w:rPr>
              <w:t xml:space="preserve">序号</w:t>
            </w:r>
            <w:r/>
          </w:p>
        </w:tc>
        <w:tc>
          <w:tcPr>
            <w:tcW w:w="1694" w:type="dxa"/>
            <w:vAlign w:val="top"/>
            <w:textDirection w:val="lrTb"/>
            <w:noWrap w:val="false"/>
          </w:tcPr>
          <w:p>
            <w:pPr>
              <w:pStyle w:val="690"/>
              <w:jc w:val="center"/>
              <w:spacing w:before="60" w:after="60" w:line="276" w:lineRule="auto"/>
              <w:rPr>
                <w:color w:val="000000"/>
                <w:szCs w:val="21"/>
              </w:rPr>
            </w:pPr>
            <w:r>
              <w:rPr>
                <w:color w:val="000000"/>
                <w:szCs w:val="21"/>
              </w:rPr>
              <w:t xml:space="preserve">在《环境标志产品政府采购品目清单》（最新一期）中归属的编码及名称</w:t>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t xml:space="preserve">型号和规格</w:t>
            </w:r>
            <w:r/>
          </w:p>
        </w:tc>
        <w:tc>
          <w:tcPr>
            <w:tcW w:w="851" w:type="dxa"/>
            <w:vAlign w:val="center"/>
            <w:textDirection w:val="lrTb"/>
            <w:noWrap w:val="false"/>
          </w:tcPr>
          <w:p>
            <w:pPr>
              <w:pStyle w:val="690"/>
              <w:jc w:val="center"/>
              <w:spacing w:before="60" w:after="60" w:line="276" w:lineRule="auto"/>
              <w:rPr>
                <w:color w:val="000000"/>
                <w:szCs w:val="21"/>
              </w:rPr>
            </w:pPr>
            <w:r>
              <w:rPr>
                <w:color w:val="000000"/>
                <w:szCs w:val="21"/>
              </w:rPr>
              <w:t xml:space="preserve">数量</w:t>
            </w:r>
            <w:r/>
          </w:p>
        </w:tc>
        <w:tc>
          <w:tcPr>
            <w:tcW w:w="1430" w:type="dxa"/>
            <w:vAlign w:val="center"/>
            <w:textDirection w:val="lrTb"/>
            <w:noWrap w:val="false"/>
          </w:tcPr>
          <w:p>
            <w:pPr>
              <w:pStyle w:val="690"/>
              <w:jc w:val="center"/>
              <w:spacing w:before="120" w:line="276" w:lineRule="auto"/>
              <w:rPr>
                <w:color w:val="000000"/>
                <w:szCs w:val="21"/>
              </w:rPr>
            </w:pPr>
            <w:r>
              <w:rPr>
                <w:color w:val="000000"/>
                <w:szCs w:val="21"/>
              </w:rPr>
              <w:t xml:space="preserve">原产地和</w:t>
            </w:r>
            <w:r/>
          </w:p>
          <w:p>
            <w:pPr>
              <w:pStyle w:val="690"/>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t xml:space="preserve">环境标志产品认证证书证书编号</w:t>
            </w:r>
            <w:r/>
          </w:p>
        </w:tc>
        <w:tc>
          <w:tcPr>
            <w:tcW w:w="899" w:type="dxa"/>
            <w:vAlign w:val="center"/>
            <w:textDirection w:val="lrTb"/>
            <w:noWrap w:val="false"/>
          </w:tcPr>
          <w:p>
            <w:pPr>
              <w:pStyle w:val="690"/>
              <w:jc w:val="center"/>
              <w:spacing w:line="276" w:lineRule="auto"/>
              <w:rPr>
                <w:color w:val="000000"/>
                <w:szCs w:val="21"/>
              </w:rPr>
            </w:pPr>
            <w:r>
              <w:rPr>
                <w:color w:val="000000"/>
                <w:szCs w:val="21"/>
              </w:rPr>
              <w:t xml:space="preserve">单价</w:t>
            </w:r>
            <w:r/>
          </w:p>
          <w:p>
            <w:pPr>
              <w:pStyle w:val="690"/>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690"/>
              <w:jc w:val="center"/>
              <w:spacing w:line="276" w:lineRule="auto"/>
              <w:rPr>
                <w:color w:val="000000"/>
                <w:szCs w:val="21"/>
              </w:rPr>
            </w:pPr>
            <w:r>
              <w:rPr>
                <w:color w:val="000000"/>
                <w:szCs w:val="21"/>
              </w:rPr>
              <w:t xml:space="preserve">总价</w:t>
            </w:r>
            <w:r/>
          </w:p>
          <w:p>
            <w:pPr>
              <w:pStyle w:val="690"/>
              <w:jc w:val="center"/>
              <w:spacing w:line="276" w:lineRule="auto"/>
              <w:rPr>
                <w:color w:val="000000"/>
                <w:szCs w:val="21"/>
              </w:rPr>
            </w:pPr>
            <w:r>
              <w:rPr>
                <w:color w:val="000000"/>
                <w:szCs w:val="21"/>
              </w:rPr>
              <w:t xml:space="preserve">（元人民币）</w:t>
            </w:r>
            <w:r/>
          </w:p>
        </w:tc>
      </w:tr>
      <w:tr>
        <w:trPr>
          <w:trHeight w:val="705"/>
        </w:trPr>
        <w:tc>
          <w:tcPr>
            <w:tcW w:w="485"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r>
        <w:trPr>
          <w:trHeight w:val="705"/>
        </w:trPr>
        <w:tc>
          <w:tcPr>
            <w:tcW w:w="485"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690"/>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690"/>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690"/>
              <w:jc w:val="right"/>
              <w:spacing w:before="60" w:after="60" w:line="276" w:lineRule="auto"/>
              <w:rPr>
                <w:color w:val="000000"/>
                <w:szCs w:val="21"/>
              </w:rPr>
            </w:pPr>
            <w:r>
              <w:rPr>
                <w:color w:val="000000"/>
                <w:szCs w:val="21"/>
              </w:rPr>
              <w:t xml:space="preserve">其中，</w:t>
            </w:r>
            <w:r>
              <w:rPr>
                <w:bCs/>
                <w:color w:val="000000"/>
                <w:szCs w:val="21"/>
              </w:rPr>
              <w:t xml:space="preserve">环境标志</w:t>
            </w:r>
            <w:r>
              <w:rPr>
                <w:color w:val="000000"/>
                <w:szCs w:val="21"/>
              </w:rPr>
              <w:t xml:space="preserve">产品总计：</w:t>
            </w:r>
            <w:r/>
          </w:p>
        </w:tc>
        <w:tc>
          <w:tcPr>
            <w:tcW w:w="970" w:type="dxa"/>
            <w:vAlign w:val="center"/>
            <w:textDirection w:val="lrTb"/>
            <w:noWrap w:val="false"/>
          </w:tcPr>
          <w:p>
            <w:pPr>
              <w:pStyle w:val="690"/>
              <w:jc w:val="center"/>
              <w:spacing w:line="276" w:lineRule="auto"/>
              <w:rPr>
                <w:color w:val="000000"/>
                <w:szCs w:val="21"/>
              </w:rPr>
            </w:pPr>
            <w:r>
              <w:rPr>
                <w:color w:val="000000"/>
                <w:szCs w:val="21"/>
              </w:rPr>
            </w:r>
            <w:r/>
          </w:p>
        </w:tc>
      </w:tr>
    </w:tbl>
    <w:p>
      <w:pPr>
        <w:pStyle w:val="690"/>
        <w:ind w:firstLine="4800"/>
        <w:spacing w:line="360" w:lineRule="auto"/>
        <w:rPr>
          <w:color w:val="000000"/>
          <w:sz w:val="24"/>
        </w:rPr>
      </w:pPr>
      <w:r>
        <w:rPr>
          <w:color w:val="000000"/>
          <w:sz w:val="24"/>
        </w:rPr>
      </w:r>
      <w:r/>
    </w:p>
    <w:p>
      <w:pPr>
        <w:pStyle w:val="780"/>
        <w:ind w:right="840" w:firstLine="3780"/>
        <w:rPr>
          <w:rFonts w:ascii="Times New Roman" w:hAnsi="Times New Roman"/>
          <w:color w:val="000000"/>
          <w:sz w:val="21"/>
          <w:szCs w:val="21"/>
        </w:rPr>
      </w:pPr>
      <w:r>
        <w:rPr>
          <w:rFonts w:ascii="Times New Roman" w:hAnsi="Times New Roman"/>
          <w:color w:val="000000"/>
          <w:sz w:val="21"/>
          <w:szCs w:val="21"/>
        </w:rPr>
      </w:r>
      <w:r/>
    </w:p>
    <w:p>
      <w:pPr>
        <w:pStyle w:val="780"/>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780"/>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780"/>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690"/>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780"/>
        <w:ind w:firstLine="197"/>
        <w:jc w:val="center"/>
        <w:rPr>
          <w:rFonts w:ascii="Times New Roman" w:hAnsi="Times New Roman"/>
          <w:b/>
          <w:color w:val="000000"/>
          <w:sz w:val="24"/>
          <w:szCs w:val="24"/>
        </w:rPr>
      </w:pPr>
      <w:r/>
      <w:bookmarkStart w:id="375" w:name="_Toc100905295"/>
      <w:r/>
      <w:bookmarkStart w:id="376" w:name="_Toc103848607"/>
      <w:r/>
      <w:bookmarkStart w:id="377" w:name="_Toc104560924"/>
      <w:r/>
      <w:bookmarkStart w:id="378" w:name="_Toc107246307"/>
      <w:r>
        <w:rPr>
          <w:rFonts w:ascii="Times New Roman" w:hAnsi="Times New Roman"/>
          <w:bCs/>
          <w:color w:val="000000"/>
          <w:sz w:val="24"/>
          <w:szCs w:val="24"/>
        </w:rPr>
        <w:br w:type="page" w:clear="all"/>
      </w:r>
      <w:r>
        <w:rPr>
          <w:rFonts w:hint="eastAsia" w:ascii="Times New Roman" w:hAnsi="Times New Roman"/>
          <w:b/>
          <w:color w:val="000000"/>
          <w:sz w:val="24"/>
          <w:szCs w:val="24"/>
        </w:rPr>
        <w:t xml:space="preserve">符合本国产品标准的</w:t>
      </w:r>
      <w:r>
        <w:rPr>
          <w:rFonts w:ascii="Times New Roman" w:hAnsi="Times New Roman"/>
          <w:b/>
          <w:color w:val="000000"/>
          <w:sz w:val="24"/>
          <w:szCs w:val="24"/>
        </w:rPr>
        <w:t xml:space="preserve">声明函</w:t>
      </w:r>
      <w:r/>
    </w:p>
    <w:p>
      <w:pPr>
        <w:pStyle w:val="749"/>
        <w:ind w:firstLine="420"/>
        <w:spacing w:before="0" w:beforeAutospacing="0" w:after="0" w:afterAutospacing="0" w:line="360" w:lineRule="auto"/>
        <w:shd w:val="clear" w:color="auto" w:fill="ffffff"/>
        <w:rPr>
          <w:bCs/>
          <w:color w:val="000000"/>
          <w:sz w:val="21"/>
          <w:szCs w:val="21"/>
        </w:rPr>
      </w:pPr>
      <w:r>
        <w:rPr>
          <w:bCs/>
          <w:color w:val="000000"/>
          <w:sz w:val="21"/>
          <w:szCs w:val="21"/>
        </w:rPr>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w:t>
      </w:r>
      <w:r>
        <w:rPr>
          <w:rFonts w:hint="eastAsia"/>
          <w:bCs/>
          <w:color w:val="000000"/>
          <w:sz w:val="21"/>
          <w:szCs w:val="21"/>
        </w:rPr>
        <w:t xml:space="preserve">国办发〔2025〕34号）的规定，本公司（单位）提供的以下产品属于本国产品。具体情况如下：</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1.</w:t>
      </w:r>
      <w:r>
        <w:rPr>
          <w:rStyle w:val="759"/>
          <w:rFonts w:hint="eastAsia"/>
          <w:bCs/>
          <w:color w:val="000000"/>
          <w:sz w:val="21"/>
          <w:szCs w:val="21"/>
        </w:rPr>
        <w:t xml:space="preserve">（产品名称1）</w:t>
      </w:r>
      <w:r>
        <w:rPr>
          <w:rStyle w:val="759"/>
          <w:rFonts w:hint="eastAsia"/>
          <w:bCs/>
          <w:color w:val="000000"/>
          <w:sz w:val="21"/>
          <w:szCs w:val="21"/>
          <w:vertAlign w:val="superscript"/>
        </w:rPr>
        <w:t xml:space="preserve">1</w:t>
      </w:r>
      <w:r>
        <w:rPr>
          <w:rFonts w:hint="eastAsia"/>
          <w:bCs/>
          <w:color w:val="000000"/>
          <w:sz w:val="21"/>
          <w:szCs w:val="21"/>
        </w:rPr>
        <w:t xml:space="preserve">，生产厂为</w:t>
      </w:r>
      <w:r>
        <w:rPr>
          <w:rStyle w:val="759"/>
          <w:rFonts w:hint="eastAsia"/>
          <w:bCs/>
          <w:color w:val="000000"/>
          <w:sz w:val="21"/>
          <w:szCs w:val="21"/>
        </w:rPr>
        <w:t xml:space="preserve">（厂名）</w:t>
      </w:r>
      <w:r>
        <w:rPr>
          <w:rStyle w:val="759"/>
          <w:rFonts w:hint="eastAsia"/>
          <w:bCs/>
          <w:color w:val="000000"/>
          <w:sz w:val="21"/>
          <w:szCs w:val="21"/>
          <w:vertAlign w:val="superscript"/>
        </w:rPr>
        <w:t xml:space="preserve">2</w:t>
      </w:r>
      <w:r>
        <w:rPr>
          <w:rFonts w:hint="eastAsia"/>
          <w:bCs/>
          <w:color w:val="000000"/>
          <w:sz w:val="21"/>
          <w:szCs w:val="21"/>
        </w:rPr>
        <w:t xml:space="preserve">，厂址为</w:t>
      </w:r>
      <w:r>
        <w:rPr>
          <w:rStyle w:val="759"/>
          <w:rFonts w:hint="eastAsia"/>
          <w:bCs/>
          <w:color w:val="000000"/>
          <w:sz w:val="21"/>
          <w:szCs w:val="21"/>
        </w:rPr>
        <w:t xml:space="preserve">（生产厂址）</w:t>
      </w:r>
      <w:r>
        <w:rPr>
          <w:rFonts w:hint="eastAsia"/>
          <w:bCs/>
          <w:color w:val="000000"/>
          <w:sz w:val="21"/>
          <w:szCs w:val="21"/>
        </w:rPr>
        <w:t xml:space="preserve">。</w:t>
      </w:r>
      <w:r>
        <w:rPr>
          <w:rStyle w:val="759"/>
          <w:rFonts w:hint="eastAsia"/>
          <w:bCs/>
          <w:color w:val="000000"/>
          <w:sz w:val="21"/>
          <w:szCs w:val="21"/>
        </w:rPr>
        <w:t xml:space="preserve">（产品名称1）</w:t>
      </w:r>
      <w:r>
        <w:rPr>
          <w:rFonts w:hint="eastAsia"/>
          <w:bCs/>
          <w:color w:val="000000"/>
          <w:sz w:val="21"/>
          <w:szCs w:val="21"/>
        </w:rPr>
        <w:t xml:space="preserve">的中国境内生产的组件成本占比≥</w:t>
      </w:r>
      <w:r>
        <w:rPr>
          <w:rStyle w:val="759"/>
          <w:rFonts w:hint="eastAsia"/>
          <w:bCs/>
          <w:color w:val="000000"/>
          <w:sz w:val="21"/>
          <w:szCs w:val="21"/>
        </w:rPr>
        <w:t xml:space="preserve">（规定比例）</w:t>
      </w:r>
      <w:r>
        <w:rPr>
          <w:rStyle w:val="759"/>
          <w:rFonts w:hint="eastAsia"/>
          <w:bCs/>
          <w:color w:val="000000"/>
          <w:sz w:val="21"/>
          <w:szCs w:val="21"/>
          <w:vertAlign w:val="superscript"/>
        </w:rPr>
        <w:t xml:space="preserve">3</w:t>
      </w:r>
      <w:r>
        <w:rPr>
          <w:rFonts w:hint="eastAsia"/>
          <w:bCs/>
          <w:color w:val="000000"/>
          <w:sz w:val="21"/>
          <w:szCs w:val="21"/>
        </w:rPr>
        <w:t xml:space="preserve">。</w:t>
      </w:r>
      <w:r>
        <w:rPr>
          <w:rStyle w:val="759"/>
          <w:rFonts w:hint="eastAsia"/>
          <w:bCs/>
          <w:color w:val="000000"/>
          <w:sz w:val="21"/>
          <w:szCs w:val="21"/>
        </w:rPr>
        <w:t xml:space="preserve">（产品名称1）</w:t>
      </w:r>
      <w:r>
        <w:rPr>
          <w:rFonts w:hint="eastAsia"/>
          <w:bCs/>
          <w:color w:val="000000"/>
          <w:sz w:val="21"/>
          <w:szCs w:val="21"/>
        </w:rPr>
        <w:t xml:space="preserve">的</w:t>
      </w:r>
      <w:r>
        <w:rPr>
          <w:rStyle w:val="759"/>
          <w:rFonts w:hint="eastAsia"/>
          <w:bCs/>
          <w:color w:val="000000"/>
          <w:sz w:val="21"/>
          <w:szCs w:val="21"/>
        </w:rPr>
        <w:t xml:space="preserve">（关键组件）</w:t>
      </w:r>
      <w:r>
        <w:rPr>
          <w:rStyle w:val="759"/>
          <w:rFonts w:hint="eastAsia"/>
          <w:bCs/>
          <w:color w:val="000000"/>
          <w:sz w:val="21"/>
          <w:szCs w:val="21"/>
          <w:vertAlign w:val="superscript"/>
        </w:rPr>
        <w:t xml:space="preserve">4</w:t>
      </w:r>
      <w:r>
        <w:rPr>
          <w:rFonts w:hint="eastAsia"/>
          <w:bCs/>
          <w:color w:val="000000"/>
          <w:sz w:val="21"/>
          <w:szCs w:val="21"/>
        </w:rPr>
        <w:t xml:space="preserve">在中国境内生产。</w:t>
      </w:r>
      <w:r>
        <w:rPr>
          <w:rStyle w:val="759"/>
          <w:rFonts w:hint="eastAsia"/>
          <w:bCs/>
          <w:color w:val="000000"/>
          <w:sz w:val="21"/>
          <w:szCs w:val="21"/>
        </w:rPr>
        <w:t xml:space="preserve">（产品名称1）</w:t>
      </w:r>
      <w:r>
        <w:rPr>
          <w:rFonts w:hint="eastAsia"/>
          <w:bCs/>
          <w:color w:val="000000"/>
          <w:sz w:val="21"/>
          <w:szCs w:val="21"/>
        </w:rPr>
        <w:t xml:space="preserve">的</w:t>
      </w:r>
      <w:r>
        <w:rPr>
          <w:rStyle w:val="759"/>
          <w:rFonts w:hint="eastAsia"/>
          <w:bCs/>
          <w:color w:val="000000"/>
          <w:sz w:val="21"/>
          <w:szCs w:val="21"/>
        </w:rPr>
        <w:t xml:space="preserve">（关键工序）</w:t>
      </w:r>
      <w:r>
        <w:rPr>
          <w:rStyle w:val="759"/>
          <w:rFonts w:hint="eastAsia"/>
          <w:bCs/>
          <w:color w:val="000000"/>
          <w:sz w:val="21"/>
          <w:szCs w:val="21"/>
          <w:vertAlign w:val="superscript"/>
        </w:rPr>
        <w:t xml:space="preserve">5</w:t>
      </w:r>
      <w:r>
        <w:rPr>
          <w:rFonts w:hint="eastAsia"/>
          <w:bCs/>
          <w:color w:val="000000"/>
          <w:sz w:val="21"/>
          <w:szCs w:val="21"/>
        </w:rPr>
        <w:t xml:space="preserve">在中国境内完成。</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w:t>
      </w:r>
      <w:r>
        <w:rPr>
          <w:rStyle w:val="759"/>
          <w:rFonts w:hint="eastAsia"/>
          <w:bCs/>
          <w:color w:val="000000"/>
          <w:sz w:val="21"/>
          <w:szCs w:val="21"/>
        </w:rPr>
        <w:t xml:space="preserve">（产品名称2）</w:t>
      </w:r>
      <w:r>
        <w:rPr>
          <w:rFonts w:hint="eastAsia"/>
          <w:bCs/>
          <w:color w:val="000000"/>
          <w:sz w:val="21"/>
          <w:szCs w:val="21"/>
        </w:rPr>
        <w:t xml:space="preserve">，生产厂为</w:t>
      </w:r>
      <w:r>
        <w:rPr>
          <w:rStyle w:val="759"/>
          <w:rFonts w:hint="eastAsia"/>
          <w:bCs/>
          <w:color w:val="000000"/>
          <w:sz w:val="21"/>
          <w:szCs w:val="21"/>
        </w:rPr>
        <w:t xml:space="preserve">（厂名）</w:t>
      </w:r>
      <w:r>
        <w:rPr>
          <w:rFonts w:hint="eastAsia"/>
          <w:bCs/>
          <w:color w:val="000000"/>
          <w:sz w:val="21"/>
          <w:szCs w:val="21"/>
        </w:rPr>
        <w:t xml:space="preserve">，厂址为</w:t>
      </w:r>
      <w:r>
        <w:rPr>
          <w:rStyle w:val="759"/>
          <w:rFonts w:hint="eastAsia"/>
          <w:bCs/>
          <w:color w:val="000000"/>
          <w:sz w:val="21"/>
          <w:szCs w:val="21"/>
        </w:rPr>
        <w:t xml:space="preserve">（生产厂址）</w:t>
      </w:r>
      <w:r>
        <w:rPr>
          <w:rFonts w:hint="eastAsia"/>
          <w:bCs/>
          <w:color w:val="000000"/>
          <w:sz w:val="21"/>
          <w:szCs w:val="21"/>
        </w:rPr>
        <w:t xml:space="preserve">。</w:t>
      </w:r>
      <w:r>
        <w:rPr>
          <w:rStyle w:val="759"/>
          <w:rFonts w:hint="eastAsia"/>
          <w:bCs/>
          <w:color w:val="000000"/>
          <w:sz w:val="21"/>
          <w:szCs w:val="21"/>
        </w:rPr>
        <w:t xml:space="preserve">（产品名称2）</w:t>
      </w:r>
      <w:r>
        <w:rPr>
          <w:rFonts w:hint="eastAsia"/>
          <w:bCs/>
          <w:color w:val="000000"/>
          <w:sz w:val="21"/>
          <w:szCs w:val="21"/>
        </w:rPr>
        <w:t xml:space="preserve">的中国境内生产的组件成本占比≥</w:t>
      </w:r>
      <w:r>
        <w:rPr>
          <w:rStyle w:val="759"/>
          <w:rFonts w:hint="eastAsia"/>
          <w:bCs/>
          <w:color w:val="000000"/>
          <w:sz w:val="21"/>
          <w:szCs w:val="21"/>
        </w:rPr>
        <w:t xml:space="preserve">（规定比例）</w:t>
      </w:r>
      <w:r>
        <w:rPr>
          <w:rFonts w:hint="eastAsia"/>
          <w:bCs/>
          <w:color w:val="000000"/>
          <w:sz w:val="21"/>
          <w:szCs w:val="21"/>
        </w:rPr>
        <w:t xml:space="preserve">。</w:t>
      </w:r>
      <w:r>
        <w:rPr>
          <w:rStyle w:val="759"/>
          <w:rFonts w:hint="eastAsia"/>
          <w:bCs/>
          <w:color w:val="000000"/>
          <w:sz w:val="21"/>
          <w:szCs w:val="21"/>
        </w:rPr>
        <w:t xml:space="preserve">（产品名称2）</w:t>
      </w:r>
      <w:r>
        <w:rPr>
          <w:rFonts w:hint="eastAsia"/>
          <w:bCs/>
          <w:color w:val="000000"/>
          <w:sz w:val="21"/>
          <w:szCs w:val="21"/>
        </w:rPr>
        <w:t xml:space="preserve">的</w:t>
      </w:r>
      <w:r>
        <w:rPr>
          <w:rStyle w:val="759"/>
          <w:rFonts w:hint="eastAsia"/>
          <w:bCs/>
          <w:color w:val="000000"/>
          <w:sz w:val="21"/>
          <w:szCs w:val="21"/>
        </w:rPr>
        <w:t xml:space="preserve">（关键组件）</w:t>
      </w:r>
      <w:r>
        <w:rPr>
          <w:rFonts w:hint="eastAsia"/>
          <w:bCs/>
          <w:color w:val="000000"/>
          <w:sz w:val="21"/>
          <w:szCs w:val="21"/>
        </w:rPr>
        <w:t xml:space="preserve">在中国境内生产。</w:t>
      </w:r>
      <w:r>
        <w:rPr>
          <w:rStyle w:val="759"/>
          <w:rFonts w:hint="eastAsia"/>
          <w:bCs/>
          <w:color w:val="000000"/>
          <w:sz w:val="21"/>
          <w:szCs w:val="21"/>
        </w:rPr>
        <w:t xml:space="preserve">（产品名称2）</w:t>
      </w:r>
      <w:r>
        <w:rPr>
          <w:rFonts w:hint="eastAsia"/>
          <w:bCs/>
          <w:color w:val="000000"/>
          <w:sz w:val="21"/>
          <w:szCs w:val="21"/>
        </w:rPr>
        <w:t xml:space="preserve">的</w:t>
      </w:r>
      <w:r>
        <w:rPr>
          <w:rStyle w:val="759"/>
          <w:rFonts w:hint="eastAsia"/>
          <w:bCs/>
          <w:color w:val="000000"/>
          <w:sz w:val="21"/>
          <w:szCs w:val="21"/>
        </w:rPr>
        <w:t xml:space="preserve">（关键工序）</w:t>
      </w:r>
      <w:r>
        <w:rPr>
          <w:rFonts w:hint="eastAsia"/>
          <w:bCs/>
          <w:color w:val="000000"/>
          <w:sz w:val="21"/>
          <w:szCs w:val="21"/>
        </w:rPr>
        <w:t xml:space="preserve">在中国境内完成。</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rPr>
          <w:rFonts w:cs="Calibri"/>
          <w:bCs/>
          <w:color w:val="000000"/>
          <w:sz w:val="21"/>
          <w:szCs w:val="21"/>
        </w:rPr>
        <w:t xml:space="preserve"> </w:t>
      </w:r>
      <w:r>
        <w:rPr>
          <w:rFonts w:hint="eastAsia"/>
          <w:bCs/>
          <w:color w:val="000000"/>
          <w:sz w:val="21"/>
          <w:szCs w:val="21"/>
        </w:rPr>
      </w:r>
      <w:r/>
    </w:p>
    <w:p>
      <w:pPr>
        <w:pStyle w:val="749"/>
        <w:ind w:firstLine="420"/>
        <w:jc w:val="right"/>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749"/>
        <w:ind w:firstLine="420"/>
        <w:jc w:val="right"/>
        <w:spacing w:before="0" w:beforeAutospacing="0" w:after="0" w:afterAutospacing="0" w:line="360" w:lineRule="auto"/>
        <w:shd w:val="clear" w:color="auto" w:fill="ffffff"/>
        <w:rPr>
          <w:rFonts w:hint="eastAsia"/>
          <w:bCs/>
          <w:color w:val="000000"/>
          <w:szCs w:val="21"/>
          <w:u w:val="single"/>
        </w:rPr>
      </w:pPr>
      <w:r>
        <w:rPr>
          <w:rFonts w:hint="eastAsia"/>
          <w:bCs/>
          <w:color w:val="000000"/>
          <w:sz w:val="21"/>
          <w:szCs w:val="21"/>
        </w:rPr>
        <w:t xml:space="preserve">日期：　  年　  月　  日</w:t>
      </w:r>
      <w:r>
        <w:rPr>
          <w:rFonts w:hint="eastAsia"/>
          <w:bCs/>
          <w:color w:val="000000"/>
          <w:szCs w:val="21"/>
          <w:u w:val="single"/>
        </w:rPr>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注：1.产品如有型号，请在“产品名称”栏一并填写。</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2.生产厂名与厂址应与生产厂营业执照载明的相关信息保持一致。</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3.该产品的中国境内生产的组件成本占比相关要求实施前，“规定比例”栏可不填，下同。</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4.该产品的关键组件要求实施前，“关键组件”栏可不填，下同。</w:t>
      </w:r>
      <w:r/>
    </w:p>
    <w:p>
      <w:pPr>
        <w:pStyle w:val="7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5.该产品的关键工序要求实施前，“关键工序”栏可不填，下同。</w:t>
      </w:r>
      <w:r/>
    </w:p>
    <w:p>
      <w:pPr>
        <w:pStyle w:val="780"/>
        <w:ind w:firstLine="164"/>
        <w:jc w:val="center"/>
        <w:rPr>
          <w:rFonts w:hint="eastAsia" w:ascii="Times New Roman" w:hAnsi="Times New Roman"/>
          <w:b/>
          <w:color w:val="000000"/>
          <w:sz w:val="24"/>
          <w:szCs w:val="24"/>
        </w:rPr>
      </w:pPr>
      <w:r>
        <w:rPr>
          <w:color w:val="000000"/>
          <w:shd w:val="clear" w:color="auto" w:fill="ffffff"/>
          <w:lang w:eastAsia="zh"/>
        </w:rPr>
        <w:br w:type="page" w:clear="all"/>
      </w:r>
      <w:r>
        <w:rPr>
          <w:rFonts w:hint="eastAsia" w:ascii="Times New Roman" w:hAnsi="Times New Roman"/>
          <w:b/>
          <w:color w:val="000000"/>
          <w:sz w:val="24"/>
          <w:szCs w:val="24"/>
        </w:rPr>
        <w:t xml:space="preserve">成本比例声明函</w:t>
      </w:r>
      <w:r/>
    </w:p>
    <w:p>
      <w:pPr>
        <w:pStyle w:val="749"/>
        <w:jc w:val="center"/>
        <w:spacing w:before="0" w:beforeAutospacing="0" w:after="156" w:afterAutospacing="0" w:line="560" w:lineRule="atLeast"/>
        <w:shd w:val="clear" w:color="auto" w:fill="ffffff"/>
        <w:rPr>
          <w:rFonts w:hint="eastAsia"/>
          <w:color w:val="000000"/>
          <w:sz w:val="21"/>
          <w:szCs w:val="21"/>
          <w:shd w:val="clear" w:color="auto" w:fill="ffffff"/>
          <w:lang w:eastAsia="zh"/>
        </w:rPr>
      </w:pPr>
      <w:r>
        <w:rPr>
          <w:rFonts w:hint="eastAsia"/>
          <w:color w:val="000000"/>
          <w:sz w:val="21"/>
          <w:szCs w:val="21"/>
          <w:shd w:val="clear" w:color="auto" w:fill="ffffff"/>
          <w:lang w:eastAsia="zh"/>
        </w:rPr>
        <w:t xml:space="preserve">（适</w:t>
      </w:r>
      <w:r>
        <w:rPr>
          <w:rFonts w:hint="eastAsia"/>
          <w:color w:val="000000"/>
          <w:sz w:val="21"/>
          <w:szCs w:val="21"/>
          <w:shd w:val="clear" w:color="auto" w:fill="ffffff"/>
          <w:lang w:eastAsia="zh"/>
        </w:rPr>
        <w:t xml:space="preserve">用于采购项目或者采购包中含有多种产品时，不提供或者提供声明的比例达不到要求时，不享受价格扣除）</w:t>
      </w:r>
      <w:r/>
    </w:p>
    <w:p>
      <w:pPr>
        <w:pStyle w:val="749"/>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w:t>
      </w:r>
      <w:r>
        <w:rPr>
          <w:rFonts w:hint="eastAsia"/>
          <w:bCs/>
          <w:color w:val="000000"/>
          <w:sz w:val="21"/>
          <w:szCs w:val="21"/>
          <w:lang w:eastAsia="zh"/>
        </w:rPr>
        <w:t xml:space="preserve">提供的全部产品中，</w:t>
      </w:r>
      <w:r>
        <w:rPr>
          <w:rFonts w:hint="eastAsia"/>
          <w:bCs/>
          <w:color w:val="000000"/>
          <w:sz w:val="21"/>
          <w:szCs w:val="21"/>
          <w:shd w:val="clear" w:color="auto" w:fill="ffffff"/>
        </w:rPr>
        <w:t xml:space="preserve">符合本国产品标准的产品成本之和占</w:t>
      </w:r>
      <w:r>
        <w:rPr>
          <w:rFonts w:hint="eastAsia"/>
          <w:bCs/>
          <w:color w:val="000000"/>
          <w:sz w:val="21"/>
          <w:szCs w:val="21"/>
        </w:rPr>
        <w:t xml:space="preserve">本公司（单位）</w:t>
      </w:r>
      <w:r>
        <w:rPr>
          <w:rFonts w:hint="eastAsia"/>
          <w:bCs/>
          <w:color w:val="000000"/>
          <w:sz w:val="21"/>
          <w:szCs w:val="21"/>
          <w:shd w:val="clear" w:color="auto" w:fill="ffffff"/>
        </w:rPr>
        <w:t xml:space="preserve">提供的全部产品成本之和的比例达到（</w:t>
      </w:r>
      <w:r>
        <w:rPr>
          <w:rFonts w:hint="eastAsia"/>
          <w:bCs/>
          <w:i/>
          <w:color w:val="000000"/>
          <w:sz w:val="21"/>
          <w:szCs w:val="21"/>
          <w:u w:val="single"/>
          <w:shd w:val="clear" w:color="auto" w:fill="ffffff"/>
        </w:rPr>
        <w:t xml:space="preserve">填写具体百分比</w:t>
      </w:r>
      <w:r>
        <w:rPr>
          <w:rFonts w:hint="eastAsia"/>
          <w:bCs/>
          <w:color w:val="000000"/>
          <w:sz w:val="21"/>
          <w:szCs w:val="21"/>
          <w:shd w:val="clear" w:color="auto" w:fill="ffffff"/>
        </w:rPr>
        <w:t xml:space="preserve">）。</w:t>
      </w:r>
      <w:r>
        <w:rPr>
          <w:rFonts w:hint="eastAsia"/>
          <w:bCs/>
          <w:color w:val="000000"/>
          <w:sz w:val="21"/>
          <w:szCs w:val="21"/>
        </w:rPr>
      </w:r>
      <w:r/>
    </w:p>
    <w:p>
      <w:pPr>
        <w:pStyle w:val="749"/>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p>
    <w:p>
      <w:pPr>
        <w:pStyle w:val="749"/>
        <w:ind w:firstLine="420"/>
        <w:jc w:val="right"/>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749"/>
        <w:jc w:val="right"/>
        <w:spacing w:before="0" w:beforeAutospacing="0" w:after="156" w:afterAutospacing="0" w:line="560" w:lineRule="atLeast"/>
        <w:shd w:val="clear" w:color="auto" w:fill="ffffff"/>
        <w:rPr>
          <w:rFonts w:hint="eastAsia"/>
          <w:bCs/>
          <w:color w:val="000000"/>
          <w:sz w:val="21"/>
          <w:szCs w:val="21"/>
          <w:shd w:val="clear" w:color="auto" w:fill="ffffff"/>
        </w:rPr>
      </w:pPr>
      <w:r>
        <w:rPr>
          <w:rFonts w:hint="eastAsia"/>
          <w:bCs/>
          <w:color w:val="000000"/>
          <w:sz w:val="21"/>
          <w:szCs w:val="21"/>
        </w:rPr>
        <w:t xml:space="preserve">日期：　  年　  月　  日</w:t>
      </w:r>
      <w:r>
        <w:rPr>
          <w:rFonts w:hint="eastAsia"/>
          <w:bCs/>
          <w:color w:val="000000"/>
          <w:sz w:val="21"/>
          <w:szCs w:val="21"/>
          <w:shd w:val="clear" w:color="auto" w:fill="ffffff"/>
        </w:rPr>
      </w:r>
      <w:r/>
    </w:p>
    <w:p>
      <w:pPr>
        <w:pStyle w:val="749"/>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r>
      <w:r/>
    </w:p>
    <w:p>
      <w:pPr>
        <w:pStyle w:val="749"/>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9"/>
        <w:spacing w:before="0" w:beforeAutospacing="0" w:after="156" w:afterAutospacing="0" w:line="560" w:lineRule="atLeast"/>
        <w:shd w:val="clear" w:color="auto" w:fill="ffffff"/>
        <w:rPr>
          <w:rFonts w:hint="eastAsia"/>
          <w:color w:val="000000"/>
          <w:shd w:val="clear" w:color="auto" w:fill="ffffff"/>
        </w:rPr>
      </w:pPr>
      <w:r>
        <w:rPr>
          <w:rFonts w:hint="eastAsia"/>
          <w:color w:val="000000"/>
          <w:shd w:val="clear" w:color="auto" w:fill="ffffff"/>
        </w:rPr>
      </w:r>
      <w:r/>
    </w:p>
    <w:p>
      <w:pPr>
        <w:pStyle w:val="749"/>
        <w:spacing w:before="0" w:beforeAutospacing="0" w:after="156" w:afterAutospacing="0" w:line="560" w:lineRule="atLeast"/>
        <w:shd w:val="clear" w:color="auto" w:fill="ffffff"/>
        <w:rPr>
          <w:rFonts w:hint="eastAsia"/>
          <w:color w:val="000000"/>
          <w:shd w:val="clear" w:color="auto" w:fill="ffffff"/>
          <w:lang w:eastAsia="zh"/>
        </w:rPr>
      </w:pPr>
      <w:r>
        <w:rPr>
          <w:rFonts w:hint="eastAsia"/>
          <w:color w:val="000000"/>
          <w:shd w:val="clear" w:color="auto" w:fill="ffffff"/>
          <w:lang w:eastAsia="zh"/>
        </w:rPr>
      </w:r>
      <w:r/>
    </w:p>
    <w:p>
      <w:pPr>
        <w:pStyle w:val="789"/>
        <w:ind w:firstLine="400"/>
        <w:jc w:val="center"/>
        <w:rPr>
          <w:rFonts w:ascii="宋体" w:hAnsi="宋体"/>
          <w:b/>
          <w:color w:val="000000"/>
          <w:sz w:val="21"/>
          <w:szCs w:val="21"/>
        </w:rPr>
      </w:pPr>
      <w:r>
        <w:rPr>
          <w:color w:val="000000"/>
          <w:szCs w:val="21"/>
        </w:rPr>
        <w:br w:type="page" w:clear="all"/>
      </w:r>
      <w:r>
        <w:rPr>
          <w:rFonts w:hint="eastAsia" w:ascii="宋体" w:hAnsi="宋体"/>
          <w:b/>
          <w:color w:val="000000"/>
          <w:sz w:val="21"/>
          <w:szCs w:val="21"/>
        </w:rPr>
        <w:t xml:space="preserve">友情提醒</w:t>
      </w:r>
      <w:r>
        <w:rPr>
          <w:rFonts w:ascii="宋体" w:hAnsi="宋体"/>
          <w:b/>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一、《国务院办公厅关于在政府采购中实施本国产品标准及相关政策的通知》中本国产品界定标准：</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（一）在中国境内生产</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产品应当在中国境内生产，即在中华人民共和国关境内实现从原材料、组件到产品的属性改变。从具体情</w:t>
      </w:r>
      <w:r>
        <w:rPr>
          <w:rFonts w:hint="eastAsia" w:ascii="宋体" w:hAnsi="宋体"/>
          <w:bCs/>
          <w:color w:val="000000"/>
          <w:sz w:val="21"/>
          <w:szCs w:val="21"/>
        </w:rPr>
        <w:t xml:space="preserve">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属性改变是指经过制造、加工或者组装等工序，产生完全不同于原材料、组件的新产品，并具有新的名称和特征（用途）。属性改变不包括以下细微操作：</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1.为确保产品在运输或者储存期间保持某种状态而进行的操作；</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2.为产品运输或者销售进行的包装或者展示；</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3.在产品或者其包装上粘贴或者印刷品牌、标志、标识以及其他用于区别的标记；</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4.简单的上漆、磨光和分装；</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5.其他不属于属性改变的情形。</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（二）在中国境内生产的组件成本占比达到规定比例</w:t>
      </w:r>
      <w:r>
        <w:rPr>
          <w:rFonts w:ascii="宋体" w:hAnsi="宋体"/>
          <w:bCs/>
          <w:color w:val="000000"/>
          <w:sz w:val="21"/>
          <w:szCs w:val="21"/>
        </w:rPr>
      </w:r>
      <w:r/>
    </w:p>
    <w:p>
      <w:pPr>
        <w:pStyle w:val="789"/>
        <w:rPr>
          <w:rFonts w:ascii="宋体" w:hAnsi="宋体"/>
          <w:bCs/>
          <w:color w:val="000000"/>
          <w:sz w:val="21"/>
          <w:szCs w:val="21"/>
        </w:rPr>
      </w:pPr>
      <w:r>
        <w:rPr>
          <w:rFonts w:ascii="宋体" w:hAnsi="宋体"/>
          <w:bCs/>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542925</wp:posOffset>
                </wp:positionV>
                <wp:extent cx="5331460" cy="85979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bCs/>
          <w:color w:val="000000"/>
          <w:sz w:val="21"/>
          <w:szCs w:val="21"/>
        </w:rPr>
        <w:t xml:space="preserve">产品在中国境内生产的组件成本占比应当达到规定比例，计算公式为：</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（三）特定产品的关键组件、关键工序符合相关要求</w:t>
      </w:r>
      <w:r>
        <w:rPr>
          <w:rFonts w:ascii="宋体" w:hAnsi="宋体"/>
          <w:bCs/>
          <w:color w:val="000000"/>
          <w:sz w:val="21"/>
          <w:szCs w:val="21"/>
        </w:rPr>
      </w:r>
      <w:r/>
    </w:p>
    <w:p>
      <w:pPr>
        <w:pStyle w:val="789"/>
        <w:rPr>
          <w:rFonts w:ascii="宋体" w:hAnsi="宋体"/>
          <w:bCs/>
          <w:color w:val="000000"/>
          <w:sz w:val="21"/>
          <w:szCs w:val="21"/>
        </w:rPr>
      </w:pPr>
      <w:r>
        <w:rPr>
          <w:rFonts w:hint="eastAsia" w:ascii="宋体" w:hAnsi="宋体"/>
          <w:bCs/>
          <w:color w:val="000000"/>
          <w:sz w:val="21"/>
          <w:szCs w:val="21"/>
        </w:rPr>
        <w:t xml:space="preserve">对特定产品，在符合本通知第一条第（一）项和第（二）</w:t>
      </w:r>
      <w:r>
        <w:rPr>
          <w:rFonts w:hint="eastAsia" w:ascii="宋体" w:hAnsi="宋体"/>
          <w:bCs/>
          <w:color w:val="000000"/>
          <w:sz w:val="21"/>
          <w:szCs w:val="21"/>
        </w:rPr>
        <w:t xml:space="preserve">项条件的基础上，应当符合财政部会同有关行业主管部门确定的其关键组件、关键工序在中国境内生产、完成等要求。</w:t>
      </w:r>
      <w:r>
        <w:rPr>
          <w:rFonts w:ascii="宋体" w:hAnsi="宋体"/>
          <w:bCs/>
          <w:color w:val="000000"/>
          <w:sz w:val="21"/>
          <w:szCs w:val="21"/>
        </w:rPr>
      </w:r>
      <w:r/>
    </w:p>
    <w:p>
      <w:pPr>
        <w:pStyle w:val="789"/>
        <w:rPr>
          <w:rFonts w:hint="eastAsia" w:ascii="宋体" w:hAnsi="宋体"/>
          <w:bCs/>
          <w:color w:val="000000"/>
          <w:sz w:val="21"/>
          <w:szCs w:val="21"/>
        </w:rPr>
      </w:pPr>
      <w:r>
        <w:rPr>
          <w:rFonts w:hint="eastAsia" w:ascii="宋体" w:hAnsi="宋体" w:cs="宋体"/>
          <w:bCs/>
          <w:color w:val="000000"/>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w:t>
      </w:r>
      <w:r>
        <w:rPr>
          <w:rFonts w:hint="eastAsia" w:ascii="宋体" w:hAnsi="宋体"/>
          <w:bCs/>
          <w:color w:val="000000"/>
          <w:sz w:val="21"/>
          <w:szCs w:val="21"/>
        </w:rPr>
        <w:t xml:space="preserve">标准体系和动态调整机制。</w:t>
      </w:r>
      <w:r/>
    </w:p>
    <w:p>
      <w:pPr>
        <w:pStyle w:val="789"/>
        <w:rPr>
          <w:rFonts w:hint="eastAsia" w:ascii="宋体" w:hAnsi="宋体"/>
          <w:bCs/>
          <w:color w:val="000000"/>
          <w:sz w:val="21"/>
          <w:szCs w:val="21"/>
        </w:rPr>
      </w:pPr>
      <w:r>
        <w:rPr>
          <w:rFonts w:hint="eastAsia" w:ascii="宋体" w:hAnsi="宋体"/>
          <w:bCs/>
          <w:color w:val="000000"/>
          <w:sz w:val="21"/>
          <w:szCs w:val="21"/>
        </w:rPr>
        <w:t xml:space="preserve">中国境内生产的组件成本核算基本规则详见《国务院办公厅关于在政府采购中实施本国产品标准及相关政策的通知》（国办发〔2025〕34号）。 </w:t>
      </w:r>
      <w:r/>
    </w:p>
    <w:p>
      <w:pPr>
        <w:pStyle w:val="750"/>
        <w:spacing w:before="0"/>
        <w:rPr>
          <w:rFonts w:ascii="Times New Roman" w:hAnsi="Times New Roman"/>
          <w:bCs w:val="0"/>
          <w:color w:val="000000"/>
          <w:sz w:val="24"/>
          <w:szCs w:val="24"/>
        </w:rPr>
      </w:pPr>
      <w:r>
        <w:rPr>
          <w:rFonts w:ascii="Times New Roman" w:hAnsi="Times New Roman"/>
          <w:b w:val="0"/>
          <w:color w:val="000000"/>
          <w:sz w:val="24"/>
          <w:szCs w:val="24"/>
        </w:rPr>
        <w:br w:type="page" w:clear="all"/>
      </w:r>
      <w:r>
        <w:rPr>
          <w:rFonts w:ascii="Times New Roman" w:hAnsi="Times New Roman"/>
          <w:bCs w:val="0"/>
          <w:color w:val="000000"/>
          <w:sz w:val="24"/>
          <w:szCs w:val="24"/>
        </w:rPr>
        <w:t xml:space="preserve">（2）投标人认为需提供的其他</w:t>
      </w:r>
      <w:bookmarkEnd w:id="375"/>
      <w:r>
        <w:rPr>
          <w:rFonts w:ascii="Times New Roman" w:hAnsi="Times New Roman"/>
          <w:bCs w:val="0"/>
          <w:color w:val="000000"/>
          <w:sz w:val="24"/>
          <w:szCs w:val="24"/>
        </w:rPr>
        <w:t xml:space="preserve">文件或证明材料</w:t>
      </w:r>
      <w:bookmarkEnd w:id="376"/>
      <w:r/>
      <w:bookmarkEnd w:id="377"/>
      <w:r/>
      <w:bookmarkEnd w:id="378"/>
      <w:r>
        <w:rPr>
          <w:rFonts w:ascii="Times New Roman" w:hAnsi="Times New Roman"/>
          <w:bCs w:val="0"/>
          <w:color w:val="000000"/>
          <w:sz w:val="24"/>
          <w:szCs w:val="24"/>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新宋体">
    <w:panose1 w:val="02010609030101010101"/>
  </w:font>
  <w:font w:name="Symbol">
    <w:panose1 w:val="05050102010706020507"/>
  </w:font>
  <w:font w:name="楷体_GB2312">
    <w:panose1 w:val="02010609060101010101"/>
  </w:font>
  <w:font w:name="黑体">
    <w:panose1 w:val="02010609060101010101"/>
  </w:font>
  <w:font w:name="MingLiU_HKSCS">
    <w:panose1 w:val="02020500000000000000"/>
  </w:font>
  <w:font w:name="仿宋_GB2312">
    <w:panose1 w:val="02010609060101010101"/>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3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8"/>
      </w:rPr>
      <w:framePr w:wrap="around" w:vAnchor="text" w:hAnchor="margin" w:xAlign="outside" w:y="1"/>
    </w:pPr>
    <w:r>
      <w:rPr>
        <w:rStyle w:val="758"/>
      </w:rPr>
      <w:fldChar w:fldCharType="begin"/>
    </w:r>
    <w:r>
      <w:rPr>
        <w:rStyle w:val="758"/>
      </w:rPr>
      <w:instrText xml:space="preserve">PAGE  </w:instrText>
    </w:r>
    <w:r>
      <w:rPr>
        <w:rStyle w:val="758"/>
      </w:rPr>
      <w:fldChar w:fldCharType="end"/>
    </w:r>
    <w:r>
      <w:rPr>
        <w:rStyle w:val="758"/>
      </w:rPr>
    </w:r>
    <w:r/>
  </w:p>
  <w:p>
    <w:pPr>
      <w:pStyle w:val="73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right"/>
    </w:pPr>
    <w:r>
      <w:rPr>
        <w:rFonts w:hint="eastAsia"/>
      </w:rPr>
      <w:t xml:space="preserve">江苏开放大学桥林校区窗帘采购-招标文件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90"/>
        <w:ind w:left="360" w:hanging="360"/>
      </w:pPr>
      <w:rPr>
        <w:rFonts w:ascii="Times New Roman" w:hAnsi="Times New Roman"/>
      </w:rPr>
    </w:lvl>
    <w:lvl w:ilvl="1">
      <w:start w:val="1"/>
      <w:numFmt w:val="lowerLetter"/>
      <w:isLgl w:val="false"/>
      <w:suff w:val="tab"/>
      <w:lvlText w:val="%2)"/>
      <w:lvlJc w:val="left"/>
      <w:pPr>
        <w:pStyle w:val="690"/>
        <w:ind w:left="880" w:hanging="440"/>
      </w:pPr>
    </w:lvl>
    <w:lvl w:ilvl="2">
      <w:start w:val="1"/>
      <w:numFmt w:val="lowerRoman"/>
      <w:isLgl w:val="false"/>
      <w:suff w:val="tab"/>
      <w:lvlText w:val="%3."/>
      <w:lvlJc w:val="right"/>
      <w:pPr>
        <w:pStyle w:val="690"/>
        <w:ind w:left="1320" w:hanging="440"/>
      </w:pPr>
    </w:lvl>
    <w:lvl w:ilvl="3">
      <w:start w:val="1"/>
      <w:numFmt w:val="decimal"/>
      <w:isLgl w:val="false"/>
      <w:suff w:val="tab"/>
      <w:lvlText w:val="%4."/>
      <w:lvlJc w:val="left"/>
      <w:pPr>
        <w:pStyle w:val="690"/>
        <w:ind w:left="1760" w:hanging="440"/>
      </w:pPr>
    </w:lvl>
    <w:lvl w:ilvl="4">
      <w:start w:val="1"/>
      <w:numFmt w:val="lowerLetter"/>
      <w:isLgl w:val="false"/>
      <w:suff w:val="tab"/>
      <w:lvlText w:val="%5)"/>
      <w:lvlJc w:val="left"/>
      <w:pPr>
        <w:pStyle w:val="690"/>
        <w:ind w:left="2200" w:hanging="440"/>
      </w:pPr>
    </w:lvl>
    <w:lvl w:ilvl="5">
      <w:start w:val="1"/>
      <w:numFmt w:val="lowerRoman"/>
      <w:isLgl w:val="false"/>
      <w:suff w:val="tab"/>
      <w:lvlText w:val="%6."/>
      <w:lvlJc w:val="right"/>
      <w:pPr>
        <w:pStyle w:val="690"/>
        <w:ind w:left="2640" w:hanging="440"/>
      </w:pPr>
    </w:lvl>
    <w:lvl w:ilvl="6">
      <w:start w:val="1"/>
      <w:numFmt w:val="decimal"/>
      <w:isLgl w:val="false"/>
      <w:suff w:val="tab"/>
      <w:lvlText w:val="%7."/>
      <w:lvlJc w:val="left"/>
      <w:pPr>
        <w:pStyle w:val="690"/>
        <w:ind w:left="3080" w:hanging="440"/>
      </w:pPr>
    </w:lvl>
    <w:lvl w:ilvl="7">
      <w:start w:val="1"/>
      <w:numFmt w:val="lowerLetter"/>
      <w:isLgl w:val="false"/>
      <w:suff w:val="tab"/>
      <w:lvlText w:val="%8)"/>
      <w:lvlJc w:val="left"/>
      <w:pPr>
        <w:pStyle w:val="690"/>
        <w:ind w:left="3520" w:hanging="440"/>
      </w:pPr>
    </w:lvl>
    <w:lvl w:ilvl="8">
      <w:start w:val="1"/>
      <w:numFmt w:val="lowerRoman"/>
      <w:isLgl w:val="false"/>
      <w:suff w:val="tab"/>
      <w:lvlText w:val="%9."/>
      <w:lvlJc w:val="right"/>
      <w:pPr>
        <w:pStyle w:val="690"/>
        <w:ind w:left="3960" w:hanging="440"/>
      </w:pPr>
    </w:lvl>
  </w:abstractNum>
  <w:abstractNum w:abstractNumId="3">
    <w:multiLevelType w:val="hybridMultilevel"/>
    <w:lvl w:ilvl="0">
      <w:start w:val="3"/>
      <w:numFmt w:val="decimal"/>
      <w:isLgl w:val="false"/>
      <w:suff w:val="tab"/>
      <w:lvlText w:val="（%1-"/>
      <w:lvlJc w:val="left"/>
      <w:pPr>
        <w:pStyle w:val="690"/>
        <w:ind w:left="820" w:hanging="820"/>
      </w:pPr>
    </w:lvl>
    <w:lvl w:ilvl="1">
      <w:start w:val="1"/>
      <w:numFmt w:val="decimal"/>
      <w:isLgl w:val="false"/>
      <w:suff w:val="tab"/>
      <w:lvlText w:val="（%1-%2）"/>
      <w:lvlJc w:val="left"/>
      <w:pPr>
        <w:pStyle w:val="690"/>
        <w:ind w:left="1080" w:hanging="1080"/>
      </w:pPr>
    </w:lvl>
    <w:lvl w:ilvl="2">
      <w:start w:val="1"/>
      <w:numFmt w:val="decimal"/>
      <w:isLgl w:val="false"/>
      <w:suff w:val="tab"/>
      <w:lvlText w:val="（%1-%2）%3."/>
      <w:lvlJc w:val="left"/>
      <w:pPr>
        <w:pStyle w:val="690"/>
        <w:ind w:left="1080" w:hanging="1080"/>
      </w:pPr>
    </w:lvl>
    <w:lvl w:ilvl="3">
      <w:start w:val="1"/>
      <w:numFmt w:val="decimal"/>
      <w:isLgl w:val="false"/>
      <w:suff w:val="tab"/>
      <w:lvlText w:val="（%1-%2）%3.%4."/>
      <w:lvlJc w:val="left"/>
      <w:pPr>
        <w:pStyle w:val="690"/>
        <w:ind w:left="1440" w:hanging="1440"/>
      </w:pPr>
    </w:lvl>
    <w:lvl w:ilvl="4">
      <w:start w:val="1"/>
      <w:numFmt w:val="decimal"/>
      <w:isLgl w:val="false"/>
      <w:suff w:val="tab"/>
      <w:lvlText w:val="（%1-%2）%3.%4.%5."/>
      <w:lvlJc w:val="left"/>
      <w:pPr>
        <w:pStyle w:val="690"/>
        <w:ind w:left="1440" w:hanging="1440"/>
      </w:pPr>
    </w:lvl>
    <w:lvl w:ilvl="5">
      <w:start w:val="1"/>
      <w:numFmt w:val="decimal"/>
      <w:isLgl w:val="false"/>
      <w:suff w:val="tab"/>
      <w:lvlText w:val="（%1-%2）%3.%4.%5.%6."/>
      <w:lvlJc w:val="left"/>
      <w:pPr>
        <w:pStyle w:val="690"/>
        <w:ind w:left="1800" w:hanging="1800"/>
      </w:pPr>
    </w:lvl>
    <w:lvl w:ilvl="6">
      <w:start w:val="1"/>
      <w:numFmt w:val="decimal"/>
      <w:isLgl w:val="false"/>
      <w:suff w:val="tab"/>
      <w:lvlText w:val="（%1-%2）%3.%4.%5.%6.%7."/>
      <w:lvlJc w:val="left"/>
      <w:pPr>
        <w:pStyle w:val="690"/>
        <w:ind w:left="1800" w:hanging="1800"/>
      </w:pPr>
    </w:lvl>
    <w:lvl w:ilvl="7">
      <w:start w:val="1"/>
      <w:numFmt w:val="decimal"/>
      <w:isLgl w:val="false"/>
      <w:suff w:val="tab"/>
      <w:lvlText w:val="（%1-%2）%3.%4.%5.%6.%7.%8."/>
      <w:lvlJc w:val="left"/>
      <w:pPr>
        <w:pStyle w:val="690"/>
        <w:ind w:left="2160" w:hanging="2160"/>
      </w:pPr>
    </w:lvl>
    <w:lvl w:ilvl="8">
      <w:start w:val="1"/>
      <w:numFmt w:val="decimal"/>
      <w:isLgl w:val="false"/>
      <w:suff w:val="tab"/>
      <w:lvlText w:val="（%1-%2）%3.%4.%5.%6.%7.%8.%9."/>
      <w:lvlJc w:val="left"/>
      <w:pPr>
        <w:pStyle w:val="690"/>
        <w:ind w:left="2160" w:hanging="2160"/>
      </w:pPr>
    </w:lvl>
  </w:abstractNum>
  <w:abstractNum w:abstractNumId="4">
    <w:multiLevelType w:val="hybridMultilevel"/>
    <w:lvl w:ilvl="0">
      <w:start w:val="1"/>
      <w:numFmt w:val="japaneseCounting"/>
      <w:isLgl w:val="false"/>
      <w:suff w:val="tab"/>
      <w:lvlText w:val="第%1章"/>
      <w:lvlJc w:val="left"/>
      <w:pPr>
        <w:pStyle w:val="690"/>
        <w:ind w:left="1125" w:hanging="1125"/>
      </w:pPr>
    </w:lvl>
    <w:lvl w:ilvl="1">
      <w:start w:val="1"/>
      <w:numFmt w:val="lowerLetter"/>
      <w:isLgl w:val="false"/>
      <w:suff w:val="tab"/>
      <w:lvlText w:val="%2)"/>
      <w:lvlJc w:val="left"/>
      <w:pPr>
        <w:pStyle w:val="690"/>
        <w:ind w:left="840" w:hanging="420"/>
      </w:pPr>
    </w:lvl>
    <w:lvl w:ilvl="2">
      <w:start w:val="1"/>
      <w:numFmt w:val="lowerRoman"/>
      <w:isLgl w:val="false"/>
      <w:suff w:val="tab"/>
      <w:lvlText w:val="%3."/>
      <w:lvlJc w:val="right"/>
      <w:pPr>
        <w:pStyle w:val="690"/>
        <w:ind w:left="1260" w:hanging="420"/>
      </w:pPr>
    </w:lvl>
    <w:lvl w:ilvl="3">
      <w:start w:val="1"/>
      <w:numFmt w:val="decimal"/>
      <w:isLgl w:val="false"/>
      <w:suff w:val="tab"/>
      <w:lvlText w:val="%4."/>
      <w:lvlJc w:val="left"/>
      <w:pPr>
        <w:pStyle w:val="690"/>
        <w:ind w:left="1680" w:hanging="420"/>
      </w:pPr>
    </w:lvl>
    <w:lvl w:ilvl="4">
      <w:start w:val="1"/>
      <w:numFmt w:val="lowerLetter"/>
      <w:isLgl w:val="false"/>
      <w:suff w:val="tab"/>
      <w:lvlText w:val="%5)"/>
      <w:lvlJc w:val="left"/>
      <w:pPr>
        <w:pStyle w:val="690"/>
        <w:ind w:left="2100" w:hanging="420"/>
      </w:pPr>
    </w:lvl>
    <w:lvl w:ilvl="5">
      <w:start w:val="1"/>
      <w:numFmt w:val="lowerRoman"/>
      <w:isLgl w:val="false"/>
      <w:suff w:val="tab"/>
      <w:lvlText w:val="%6."/>
      <w:lvlJc w:val="right"/>
      <w:pPr>
        <w:pStyle w:val="690"/>
        <w:ind w:left="2520" w:hanging="420"/>
      </w:pPr>
    </w:lvl>
    <w:lvl w:ilvl="6">
      <w:start w:val="1"/>
      <w:numFmt w:val="decimal"/>
      <w:isLgl w:val="false"/>
      <w:suff w:val="tab"/>
      <w:lvlText w:val="%7."/>
      <w:lvlJc w:val="left"/>
      <w:pPr>
        <w:pStyle w:val="690"/>
        <w:ind w:left="2940" w:hanging="420"/>
      </w:pPr>
    </w:lvl>
    <w:lvl w:ilvl="7">
      <w:start w:val="1"/>
      <w:numFmt w:val="lowerLetter"/>
      <w:isLgl w:val="false"/>
      <w:suff w:val="tab"/>
      <w:lvlText w:val="%8)"/>
      <w:lvlJc w:val="left"/>
      <w:pPr>
        <w:pStyle w:val="690"/>
        <w:ind w:left="3360" w:hanging="420"/>
      </w:pPr>
    </w:lvl>
    <w:lvl w:ilvl="8">
      <w:start w:val="1"/>
      <w:numFmt w:val="lowerRoman"/>
      <w:isLgl w:val="false"/>
      <w:suff w:val="tab"/>
      <w:lvlText w:val="%9."/>
      <w:lvlJc w:val="right"/>
      <w:pPr>
        <w:pStyle w:val="690"/>
        <w:ind w:left="3780" w:hanging="420"/>
      </w:pPr>
    </w:lvl>
  </w:abstractNum>
  <w:abstractNum w:abstractNumId="5">
    <w:multiLevelType w:val="hybridMultilevel"/>
    <w:lvl w:ilvl="0">
      <w:start w:val="5"/>
      <w:numFmt w:val="japaneseCounting"/>
      <w:isLgl w:val="false"/>
      <w:suff w:val="tab"/>
      <w:lvlText w:val="（%1）"/>
      <w:lvlJc w:val="left"/>
      <w:pPr>
        <w:pStyle w:val="690"/>
        <w:ind w:left="720" w:hanging="720"/>
      </w:pPr>
    </w:lvl>
    <w:lvl w:ilvl="1">
      <w:start w:val="1"/>
      <w:numFmt w:val="lowerLetter"/>
      <w:isLgl w:val="false"/>
      <w:suff w:val="tab"/>
      <w:lvlText w:val="%2)"/>
      <w:lvlJc w:val="left"/>
      <w:pPr>
        <w:pStyle w:val="690"/>
        <w:ind w:left="880" w:hanging="440"/>
      </w:pPr>
    </w:lvl>
    <w:lvl w:ilvl="2">
      <w:start w:val="1"/>
      <w:numFmt w:val="lowerRoman"/>
      <w:isLgl w:val="false"/>
      <w:suff w:val="tab"/>
      <w:lvlText w:val="%3."/>
      <w:lvlJc w:val="right"/>
      <w:pPr>
        <w:pStyle w:val="690"/>
        <w:ind w:left="1320" w:hanging="440"/>
      </w:pPr>
    </w:lvl>
    <w:lvl w:ilvl="3">
      <w:start w:val="1"/>
      <w:numFmt w:val="decimal"/>
      <w:isLgl w:val="false"/>
      <w:suff w:val="tab"/>
      <w:lvlText w:val="%4."/>
      <w:lvlJc w:val="left"/>
      <w:pPr>
        <w:pStyle w:val="690"/>
        <w:ind w:left="1760" w:hanging="440"/>
      </w:pPr>
    </w:lvl>
    <w:lvl w:ilvl="4">
      <w:start w:val="1"/>
      <w:numFmt w:val="lowerLetter"/>
      <w:isLgl w:val="false"/>
      <w:suff w:val="tab"/>
      <w:lvlText w:val="%5)"/>
      <w:lvlJc w:val="left"/>
      <w:pPr>
        <w:pStyle w:val="690"/>
        <w:ind w:left="2200" w:hanging="440"/>
      </w:pPr>
    </w:lvl>
    <w:lvl w:ilvl="5">
      <w:start w:val="1"/>
      <w:numFmt w:val="lowerRoman"/>
      <w:isLgl w:val="false"/>
      <w:suff w:val="tab"/>
      <w:lvlText w:val="%6."/>
      <w:lvlJc w:val="right"/>
      <w:pPr>
        <w:pStyle w:val="690"/>
        <w:ind w:left="2640" w:hanging="440"/>
      </w:pPr>
    </w:lvl>
    <w:lvl w:ilvl="6">
      <w:start w:val="1"/>
      <w:numFmt w:val="decimal"/>
      <w:isLgl w:val="false"/>
      <w:suff w:val="tab"/>
      <w:lvlText w:val="%7."/>
      <w:lvlJc w:val="left"/>
      <w:pPr>
        <w:pStyle w:val="690"/>
        <w:ind w:left="3080" w:hanging="440"/>
      </w:pPr>
    </w:lvl>
    <w:lvl w:ilvl="7">
      <w:start w:val="1"/>
      <w:numFmt w:val="lowerLetter"/>
      <w:isLgl w:val="false"/>
      <w:suff w:val="tab"/>
      <w:lvlText w:val="%8)"/>
      <w:lvlJc w:val="left"/>
      <w:pPr>
        <w:pStyle w:val="690"/>
        <w:ind w:left="3520" w:hanging="440"/>
      </w:pPr>
    </w:lvl>
    <w:lvl w:ilvl="8">
      <w:start w:val="1"/>
      <w:numFmt w:val="lowerRoman"/>
      <w:isLgl w:val="false"/>
      <w:suff w:val="tab"/>
      <w:lvlText w:val="%9."/>
      <w:lvlJc w:val="right"/>
      <w:pPr>
        <w:pStyle w:val="690"/>
        <w:ind w:left="3960" w:hanging="440"/>
      </w:pPr>
    </w:lvl>
  </w:abstractNum>
  <w:abstractNum w:abstractNumId="6">
    <w:multiLevelType w:val="hybridMultilevel"/>
    <w:lvl w:ilvl="0">
      <w:start w:val="1"/>
      <w:numFmt w:val="japaneseCounting"/>
      <w:isLgl w:val="false"/>
      <w:suff w:val="tab"/>
      <w:lvlText w:val="%1、"/>
      <w:lvlJc w:val="left"/>
      <w:pPr>
        <w:pStyle w:val="690"/>
        <w:ind w:left="600" w:hanging="600"/>
      </w:pPr>
    </w:lvl>
    <w:lvl w:ilvl="1">
      <w:start w:val="1"/>
      <w:numFmt w:val="lowerLetter"/>
      <w:isLgl w:val="false"/>
      <w:suff w:val="tab"/>
      <w:lvlText w:val="%2)"/>
      <w:lvlJc w:val="left"/>
      <w:pPr>
        <w:pStyle w:val="690"/>
        <w:ind w:left="840" w:hanging="420"/>
      </w:pPr>
    </w:lvl>
    <w:lvl w:ilvl="2">
      <w:start w:val="1"/>
      <w:numFmt w:val="lowerRoman"/>
      <w:isLgl w:val="false"/>
      <w:suff w:val="tab"/>
      <w:lvlText w:val="%3."/>
      <w:lvlJc w:val="right"/>
      <w:pPr>
        <w:pStyle w:val="690"/>
        <w:ind w:left="1260" w:hanging="420"/>
      </w:pPr>
    </w:lvl>
    <w:lvl w:ilvl="3">
      <w:start w:val="1"/>
      <w:numFmt w:val="decimal"/>
      <w:isLgl w:val="false"/>
      <w:suff w:val="tab"/>
      <w:lvlText w:val="%4."/>
      <w:lvlJc w:val="left"/>
      <w:pPr>
        <w:pStyle w:val="690"/>
        <w:ind w:left="1680" w:hanging="420"/>
      </w:pPr>
    </w:lvl>
    <w:lvl w:ilvl="4">
      <w:start w:val="1"/>
      <w:numFmt w:val="lowerLetter"/>
      <w:isLgl w:val="false"/>
      <w:suff w:val="tab"/>
      <w:lvlText w:val="%5)"/>
      <w:lvlJc w:val="left"/>
      <w:pPr>
        <w:pStyle w:val="690"/>
        <w:ind w:left="2100" w:hanging="420"/>
      </w:pPr>
    </w:lvl>
    <w:lvl w:ilvl="5">
      <w:start w:val="1"/>
      <w:numFmt w:val="lowerRoman"/>
      <w:isLgl w:val="false"/>
      <w:suff w:val="tab"/>
      <w:lvlText w:val="%6."/>
      <w:lvlJc w:val="right"/>
      <w:pPr>
        <w:pStyle w:val="690"/>
        <w:ind w:left="2520" w:hanging="420"/>
      </w:pPr>
    </w:lvl>
    <w:lvl w:ilvl="6">
      <w:start w:val="1"/>
      <w:numFmt w:val="decimal"/>
      <w:isLgl w:val="false"/>
      <w:suff w:val="tab"/>
      <w:lvlText w:val="%7."/>
      <w:lvlJc w:val="left"/>
      <w:pPr>
        <w:pStyle w:val="690"/>
        <w:ind w:left="2940" w:hanging="420"/>
      </w:pPr>
    </w:lvl>
    <w:lvl w:ilvl="7">
      <w:start w:val="1"/>
      <w:numFmt w:val="lowerLetter"/>
      <w:isLgl w:val="false"/>
      <w:suff w:val="tab"/>
      <w:lvlText w:val="%8)"/>
      <w:lvlJc w:val="left"/>
      <w:pPr>
        <w:pStyle w:val="690"/>
        <w:ind w:left="3360" w:hanging="420"/>
      </w:pPr>
    </w:lvl>
    <w:lvl w:ilvl="8">
      <w:start w:val="1"/>
      <w:numFmt w:val="lowerRoman"/>
      <w:isLgl w:val="false"/>
      <w:suff w:val="tab"/>
      <w:lvlText w:val="%9."/>
      <w:lvlJc w:val="right"/>
      <w:pPr>
        <w:pStyle w:val="690"/>
        <w:ind w:left="3780" w:hanging="420"/>
      </w:pPr>
    </w:lvl>
  </w:abstractNum>
  <w:num w:numId="1">
    <w:abstractNumId w:val="4"/>
  </w:num>
  <w:num w:numId="2">
    <w:abstractNumId w:val="1"/>
  </w:num>
  <w:num w:numId="3">
    <w:abstractNumId w:val="5"/>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0"/>
    <w:next w:val="6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690"/>
    <w:link w:val="690"/>
    <w:qFormat/>
    <w:pPr>
      <w:jc w:val="both"/>
      <w:widowControl w:val="off"/>
    </w:pPr>
    <w:rPr>
      <w:sz w:val="21"/>
      <w:szCs w:val="24"/>
      <w:lang w:val="en-US" w:eastAsia="zh-CN" w:bidi="ar-SA"/>
    </w:rPr>
  </w:style>
  <w:style w:type="paragraph" w:styleId="691">
    <w:name w:val="标题 1"/>
    <w:basedOn w:val="690"/>
    <w:next w:val="690"/>
    <w:link w:val="703"/>
    <w:uiPriority w:val="9"/>
    <w:qFormat/>
    <w:pPr>
      <w:ind w:left="100" w:right="100"/>
      <w:keepLines/>
      <w:keepNext/>
      <w:spacing w:before="120" w:after="120"/>
      <w:outlineLvl w:val="0"/>
    </w:pPr>
    <w:rPr>
      <w:b/>
      <w:bCs/>
      <w:szCs w:val="44"/>
    </w:rPr>
  </w:style>
  <w:style w:type="paragraph" w:styleId="692">
    <w:name w:val="标题 2"/>
    <w:basedOn w:val="690"/>
    <w:next w:val="690"/>
    <w:link w:val="704"/>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693">
    <w:name w:val="标题 3"/>
    <w:basedOn w:val="690"/>
    <w:next w:val="690"/>
    <w:link w:val="705"/>
    <w:uiPriority w:val="9"/>
    <w:qFormat/>
    <w:pPr>
      <w:keepLines/>
      <w:keepNext/>
      <w:spacing w:before="260" w:after="260" w:line="416" w:lineRule="auto"/>
      <w:outlineLvl w:val="2"/>
    </w:pPr>
    <w:rPr>
      <w:b/>
      <w:bCs/>
      <w:sz w:val="32"/>
      <w:szCs w:val="32"/>
    </w:rPr>
  </w:style>
  <w:style w:type="paragraph" w:styleId="694">
    <w:name w:val="标题 4"/>
    <w:basedOn w:val="690"/>
    <w:next w:val="690"/>
    <w:link w:val="706"/>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5">
    <w:name w:val="标题 5"/>
    <w:basedOn w:val="690"/>
    <w:next w:val="690"/>
    <w:link w:val="707"/>
    <w:uiPriority w:val="9"/>
    <w:qFormat/>
    <w:pPr>
      <w:keepLines/>
      <w:keepNext/>
      <w:spacing w:before="80" w:after="40"/>
      <w:outlineLvl w:val="4"/>
    </w:pPr>
    <w:rPr>
      <w:rFonts w:ascii="Calibri" w:hAnsi="Calibri" w:cs="Times New Roman"/>
      <w:color w:val="0f4761"/>
      <w:sz w:val="24"/>
    </w:rPr>
  </w:style>
  <w:style w:type="paragraph" w:styleId="696">
    <w:name w:val="标题 6"/>
    <w:basedOn w:val="690"/>
    <w:next w:val="690"/>
    <w:link w:val="708"/>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697">
    <w:name w:val="标题 7"/>
    <w:basedOn w:val="690"/>
    <w:next w:val="690"/>
    <w:link w:val="709"/>
    <w:uiPriority w:val="9"/>
    <w:qFormat/>
    <w:pPr>
      <w:keepLines/>
      <w:keepNext/>
      <w:spacing w:before="40"/>
      <w:outlineLvl w:val="6"/>
    </w:pPr>
    <w:rPr>
      <w:rFonts w:ascii="Calibri" w:hAnsi="Calibri" w:cs="Times New Roman"/>
      <w:b/>
      <w:bCs/>
      <w:color w:val="000000"/>
      <w:szCs w:val="22"/>
    </w:rPr>
  </w:style>
  <w:style w:type="paragraph" w:styleId="698">
    <w:name w:val="标题 8"/>
    <w:basedOn w:val="690"/>
    <w:next w:val="690"/>
    <w:link w:val="710"/>
    <w:uiPriority w:val="9"/>
    <w:qFormat/>
    <w:pPr>
      <w:keepLines/>
      <w:keepNext/>
      <w:spacing w:before="240" w:after="64" w:line="320" w:lineRule="auto"/>
      <w:outlineLvl w:val="7"/>
    </w:pPr>
    <w:rPr>
      <w:rFonts w:ascii="等线 Light" w:hAnsi="等线 Light" w:eastAsia="等线 Light" w:cs="Times New Roman"/>
      <w:sz w:val="24"/>
    </w:rPr>
  </w:style>
  <w:style w:type="paragraph" w:styleId="699">
    <w:name w:val="标题 9"/>
    <w:basedOn w:val="690"/>
    <w:next w:val="690"/>
    <w:link w:val="711"/>
    <w:uiPriority w:val="9"/>
    <w:qFormat/>
    <w:pPr>
      <w:keepLines/>
      <w:keepNext/>
      <w:outlineLvl w:val="8"/>
    </w:pPr>
    <w:rPr>
      <w:rFonts w:ascii="Calibri" w:hAnsi="Calibri" w:eastAsia="等线 Light" w:cs="Times New Roman"/>
      <w:color w:val="000000"/>
      <w:szCs w:val="22"/>
    </w:rPr>
  </w:style>
  <w:style w:type="character" w:styleId="700">
    <w:name w:val="默认段落字体"/>
    <w:next w:val="700"/>
    <w:link w:val="690"/>
    <w:semiHidden/>
  </w:style>
  <w:style w:type="table" w:styleId="701">
    <w:name w:val="普通表格"/>
    <w:next w:val="701"/>
    <w:link w:val="690"/>
    <w:semiHidden/>
    <w:tblPr/>
  </w:style>
  <w:style w:type="numbering" w:styleId="702">
    <w:name w:val="无列表"/>
    <w:next w:val="702"/>
    <w:link w:val="690"/>
    <w:uiPriority w:val="99"/>
    <w:semiHidden/>
    <w:unhideWhenUsed/>
  </w:style>
  <w:style w:type="character" w:styleId="703">
    <w:name w:val="标题 1 字符"/>
    <w:next w:val="703"/>
    <w:link w:val="691"/>
    <w:qFormat/>
    <w:rPr>
      <w:b/>
      <w:bCs/>
      <w:sz w:val="21"/>
      <w:szCs w:val="44"/>
    </w:rPr>
  </w:style>
  <w:style w:type="character" w:styleId="704">
    <w:name w:val="标题 2 字符"/>
    <w:next w:val="704"/>
    <w:link w:val="692"/>
    <w:uiPriority w:val="9"/>
    <w:semiHidden/>
    <w:qFormat/>
    <w:rPr>
      <w:rFonts w:ascii="等线 Light" w:hAnsi="等线 Light" w:eastAsia="等线 Light" w:cs="Times New Roman"/>
      <w:b/>
      <w:bCs/>
      <w:sz w:val="32"/>
      <w:szCs w:val="32"/>
    </w:rPr>
  </w:style>
  <w:style w:type="character" w:styleId="705">
    <w:name w:val="标题 3 字符"/>
    <w:next w:val="705"/>
    <w:link w:val="693"/>
    <w:uiPriority w:val="9"/>
    <w:qFormat/>
    <w:rPr>
      <w:rFonts w:eastAsia="宋体"/>
      <w:b/>
      <w:bCs/>
      <w:sz w:val="32"/>
      <w:szCs w:val="32"/>
      <w:lang w:val="en-US" w:eastAsia="zh-CN" w:bidi="ar-SA"/>
    </w:rPr>
  </w:style>
  <w:style w:type="character" w:styleId="706">
    <w:name w:val="标题 4 字符"/>
    <w:next w:val="706"/>
    <w:link w:val="694"/>
    <w:uiPriority w:val="9"/>
    <w:semiHidden/>
    <w:qFormat/>
    <w:rPr>
      <w:rFonts w:ascii="等线 Light" w:hAnsi="等线 Light" w:eastAsia="等线 Light" w:cs="Times New Roman"/>
      <w:b/>
      <w:bCs/>
      <w:sz w:val="28"/>
      <w:szCs w:val="28"/>
    </w:rPr>
  </w:style>
  <w:style w:type="character" w:styleId="707">
    <w:name w:val="标题 5 字符"/>
    <w:next w:val="707"/>
    <w:link w:val="695"/>
    <w:uiPriority w:val="9"/>
    <w:semiHidden/>
    <w:qFormat/>
    <w:rPr>
      <w:rFonts w:ascii="Calibri" w:hAnsi="Calibri"/>
      <w:color w:val="0f4761"/>
      <w:sz w:val="24"/>
      <w:szCs w:val="24"/>
    </w:rPr>
  </w:style>
  <w:style w:type="character" w:styleId="708">
    <w:name w:val="标题 6 字符"/>
    <w:next w:val="708"/>
    <w:link w:val="696"/>
    <w:uiPriority w:val="9"/>
    <w:qFormat/>
    <w:rPr>
      <w:rFonts w:ascii="等线 Light" w:hAnsi="等线 Light" w:eastAsia="等线 Light" w:cs="Times New Roman"/>
      <w:b/>
      <w:bCs/>
      <w:sz w:val="24"/>
      <w:szCs w:val="24"/>
    </w:rPr>
  </w:style>
  <w:style w:type="character" w:styleId="709">
    <w:name w:val="标题 7 字符"/>
    <w:next w:val="709"/>
    <w:link w:val="697"/>
    <w:uiPriority w:val="9"/>
    <w:semiHidden/>
    <w:qFormat/>
    <w:rPr>
      <w:rFonts w:ascii="Calibri" w:hAnsi="Calibri"/>
      <w:b/>
      <w:bCs/>
      <w:color w:val="000000"/>
      <w:sz w:val="21"/>
      <w:szCs w:val="22"/>
    </w:rPr>
  </w:style>
  <w:style w:type="character" w:styleId="710">
    <w:name w:val="标题 8 字符"/>
    <w:next w:val="710"/>
    <w:link w:val="698"/>
    <w:uiPriority w:val="9"/>
    <w:semiHidden/>
    <w:qFormat/>
    <w:rPr>
      <w:rFonts w:ascii="等线 Light" w:hAnsi="等线 Light" w:eastAsia="等线 Light" w:cs="Times New Roman"/>
      <w:sz w:val="24"/>
      <w:szCs w:val="24"/>
    </w:rPr>
  </w:style>
  <w:style w:type="character" w:styleId="711">
    <w:name w:val="标题 9 字符"/>
    <w:next w:val="711"/>
    <w:link w:val="699"/>
    <w:uiPriority w:val="9"/>
    <w:semiHidden/>
    <w:qFormat/>
    <w:rPr>
      <w:rFonts w:ascii="Calibri" w:hAnsi="Calibri" w:eastAsia="等线 Light"/>
      <w:color w:val="000000"/>
      <w:sz w:val="21"/>
      <w:szCs w:val="22"/>
    </w:rPr>
  </w:style>
  <w:style w:type="paragraph" w:styleId="712">
    <w:name w:val="列表 3"/>
    <w:basedOn w:val="690"/>
    <w:next w:val="712"/>
    <w:link w:val="690"/>
    <w:pPr>
      <w:contextualSpacing/>
      <w:ind w:left="100" w:hanging="200"/>
      <w:jc w:val="left"/>
      <w:widowControl/>
    </w:pPr>
    <w:rPr>
      <w:sz w:val="20"/>
      <w:szCs w:val="20"/>
    </w:rPr>
  </w:style>
  <w:style w:type="paragraph" w:styleId="713">
    <w:name w:val="toc 7"/>
    <w:basedOn w:val="690"/>
    <w:next w:val="690"/>
    <w:link w:val="690"/>
    <w:uiPriority w:val="39"/>
    <w:unhideWhenUsed/>
    <w:pPr>
      <w:ind w:left="2520"/>
    </w:pPr>
    <w:rPr>
      <w:rFonts w:ascii="等线" w:hAnsi="等线" w:eastAsia="等线" w:cs="Times New Roman"/>
      <w:szCs w:val="22"/>
    </w:rPr>
  </w:style>
  <w:style w:type="paragraph" w:styleId="714">
    <w:name w:val="正文缩进"/>
    <w:basedOn w:val="690"/>
    <w:next w:val="714"/>
    <w:link w:val="715"/>
    <w:uiPriority w:val="99"/>
    <w:qFormat/>
    <w:pPr>
      <w:ind w:firstLine="420"/>
    </w:pPr>
    <w:rPr>
      <w:szCs w:val="20"/>
    </w:rPr>
  </w:style>
  <w:style w:type="character" w:styleId="715">
    <w:name w:val="正文缩进 字符"/>
    <w:next w:val="715"/>
    <w:link w:val="714"/>
    <w:uiPriority w:val="99"/>
    <w:qFormat/>
    <w:rPr>
      <w:sz w:val="21"/>
    </w:rPr>
  </w:style>
  <w:style w:type="paragraph" w:styleId="716">
    <w:name w:val="文档结构图"/>
    <w:basedOn w:val="690"/>
    <w:next w:val="716"/>
    <w:link w:val="717"/>
    <w:pPr>
      <w:shd w:val="clear" w:color="auto" w:fill="000080"/>
    </w:pPr>
  </w:style>
  <w:style w:type="character" w:styleId="717">
    <w:name w:val="文档结构图 字符"/>
    <w:next w:val="717"/>
    <w:link w:val="716"/>
    <w:rPr>
      <w:sz w:val="21"/>
      <w:szCs w:val="24"/>
      <w:shd w:val="clear" w:color="auto" w:fill="000080"/>
    </w:rPr>
  </w:style>
  <w:style w:type="paragraph" w:styleId="718">
    <w:name w:val="批注文字"/>
    <w:basedOn w:val="690"/>
    <w:next w:val="718"/>
    <w:link w:val="719"/>
    <w:uiPriority w:val="99"/>
    <w:qFormat/>
    <w:pPr>
      <w:jc w:val="left"/>
    </w:pPr>
  </w:style>
  <w:style w:type="character" w:styleId="719">
    <w:name w:val="批注文字 字符"/>
    <w:next w:val="719"/>
    <w:link w:val="718"/>
    <w:uiPriority w:val="99"/>
    <w:qFormat/>
    <w:rPr>
      <w:sz w:val="21"/>
      <w:szCs w:val="24"/>
    </w:rPr>
  </w:style>
  <w:style w:type="paragraph" w:styleId="720">
    <w:name w:val="正文文本"/>
    <w:basedOn w:val="690"/>
    <w:next w:val="720"/>
    <w:link w:val="721"/>
    <w:uiPriority w:val="99"/>
    <w:qFormat/>
    <w:pPr>
      <w:spacing w:after="120"/>
    </w:pPr>
  </w:style>
  <w:style w:type="character" w:styleId="721">
    <w:name w:val="正文文本 字符"/>
    <w:next w:val="721"/>
    <w:link w:val="720"/>
    <w:uiPriority w:val="99"/>
    <w:qFormat/>
    <w:rPr>
      <w:sz w:val="21"/>
      <w:szCs w:val="24"/>
    </w:rPr>
  </w:style>
  <w:style w:type="paragraph" w:styleId="722">
    <w:name w:val="正文文本缩进"/>
    <w:basedOn w:val="690"/>
    <w:next w:val="722"/>
    <w:link w:val="723"/>
    <w:qFormat/>
    <w:pPr>
      <w:ind w:left="420"/>
      <w:spacing w:after="120"/>
    </w:pPr>
  </w:style>
  <w:style w:type="character" w:styleId="723">
    <w:name w:val="正文文本缩进 字符"/>
    <w:next w:val="723"/>
    <w:link w:val="722"/>
    <w:rPr>
      <w:sz w:val="21"/>
      <w:szCs w:val="24"/>
    </w:rPr>
  </w:style>
  <w:style w:type="paragraph" w:styleId="724">
    <w:name w:val="索引 4"/>
    <w:basedOn w:val="690"/>
    <w:next w:val="690"/>
    <w:link w:val="690"/>
    <w:unhideWhenUsed/>
    <w:qFormat/>
    <w:pPr>
      <w:ind w:left="600"/>
    </w:pPr>
    <w:rPr>
      <w:rFonts w:ascii="宋体"/>
      <w:b/>
      <w:position w:val="-10"/>
      <w:sz w:val="24"/>
      <w:szCs w:val="20"/>
    </w:rPr>
  </w:style>
  <w:style w:type="paragraph" w:styleId="725">
    <w:name w:val="toc 5"/>
    <w:basedOn w:val="690"/>
    <w:next w:val="690"/>
    <w:link w:val="690"/>
    <w:uiPriority w:val="39"/>
    <w:unhideWhenUsed/>
    <w:pPr>
      <w:ind w:left="1680"/>
    </w:pPr>
    <w:rPr>
      <w:rFonts w:ascii="等线" w:hAnsi="等线" w:eastAsia="等线" w:cs="Times New Roman"/>
      <w:szCs w:val="22"/>
    </w:rPr>
  </w:style>
  <w:style w:type="paragraph" w:styleId="726">
    <w:name w:val="toc 3"/>
    <w:basedOn w:val="690"/>
    <w:next w:val="690"/>
    <w:link w:val="690"/>
    <w:uiPriority w:val="39"/>
    <w:unhideWhenUsed/>
    <w:pPr>
      <w:ind w:left="440"/>
      <w:jc w:val="left"/>
      <w:spacing w:after="100" w:line="259" w:lineRule="auto"/>
      <w:widowControl/>
    </w:pPr>
    <w:rPr>
      <w:rFonts w:ascii="等线" w:hAnsi="等线" w:eastAsia="等线"/>
      <w:sz w:val="22"/>
      <w:szCs w:val="22"/>
    </w:rPr>
  </w:style>
  <w:style w:type="paragraph" w:styleId="727">
    <w:name w:val="纯文本"/>
    <w:basedOn w:val="690"/>
    <w:next w:val="727"/>
    <w:link w:val="728"/>
    <w:qFormat/>
    <w:rPr>
      <w:rFonts w:ascii="宋体" w:hAnsi="Courier New" w:cs="Courier New"/>
      <w:szCs w:val="21"/>
    </w:rPr>
  </w:style>
  <w:style w:type="character" w:styleId="728">
    <w:name w:val="纯文本 字符"/>
    <w:next w:val="728"/>
    <w:link w:val="727"/>
    <w:qFormat/>
    <w:rPr>
      <w:rFonts w:ascii="宋体" w:hAnsi="Courier New" w:cs="Courier New"/>
      <w:sz w:val="21"/>
      <w:szCs w:val="21"/>
    </w:rPr>
  </w:style>
  <w:style w:type="paragraph" w:styleId="729">
    <w:name w:val="toc 8"/>
    <w:basedOn w:val="690"/>
    <w:next w:val="690"/>
    <w:link w:val="690"/>
    <w:uiPriority w:val="39"/>
    <w:unhideWhenUsed/>
    <w:pPr>
      <w:ind w:left="2940"/>
    </w:pPr>
    <w:rPr>
      <w:rFonts w:ascii="等线" w:hAnsi="等线" w:eastAsia="等线" w:cs="Times New Roman"/>
      <w:szCs w:val="22"/>
    </w:rPr>
  </w:style>
  <w:style w:type="paragraph" w:styleId="730">
    <w:name w:val="日期"/>
    <w:basedOn w:val="690"/>
    <w:next w:val="690"/>
    <w:link w:val="731"/>
    <w:rPr>
      <w:sz w:val="24"/>
      <w:szCs w:val="20"/>
    </w:rPr>
  </w:style>
  <w:style w:type="character" w:styleId="731">
    <w:name w:val="日期 字符"/>
    <w:next w:val="731"/>
    <w:link w:val="730"/>
    <w:rPr>
      <w:sz w:val="24"/>
    </w:rPr>
  </w:style>
  <w:style w:type="paragraph" w:styleId="732">
    <w:name w:val="正文文本缩进 2"/>
    <w:basedOn w:val="690"/>
    <w:next w:val="732"/>
    <w:link w:val="733"/>
    <w:qFormat/>
    <w:pPr>
      <w:ind w:firstLine="540"/>
      <w:spacing w:line="500" w:lineRule="exact"/>
    </w:pPr>
    <w:rPr>
      <w:rFonts w:ascii="宋体" w:hAnsi="宋体"/>
      <w:sz w:val="27"/>
      <w:szCs w:val="27"/>
    </w:rPr>
  </w:style>
  <w:style w:type="character" w:styleId="733">
    <w:name w:val="正文文本缩进 2 字符"/>
    <w:next w:val="733"/>
    <w:link w:val="732"/>
    <w:rPr>
      <w:rFonts w:ascii="宋体" w:hAnsi="宋体"/>
      <w:sz w:val="27"/>
      <w:szCs w:val="27"/>
    </w:rPr>
  </w:style>
  <w:style w:type="paragraph" w:styleId="734">
    <w:name w:val="批注框文本"/>
    <w:basedOn w:val="690"/>
    <w:next w:val="734"/>
    <w:link w:val="735"/>
    <w:uiPriority w:val="99"/>
    <w:qFormat/>
    <w:rPr>
      <w:sz w:val="18"/>
      <w:szCs w:val="18"/>
    </w:rPr>
  </w:style>
  <w:style w:type="character" w:styleId="735">
    <w:name w:val="批注框文本 字符"/>
    <w:next w:val="735"/>
    <w:link w:val="734"/>
    <w:uiPriority w:val="99"/>
    <w:qFormat/>
    <w:rPr>
      <w:sz w:val="18"/>
      <w:szCs w:val="18"/>
    </w:rPr>
  </w:style>
  <w:style w:type="paragraph" w:styleId="736">
    <w:name w:val="页脚"/>
    <w:basedOn w:val="690"/>
    <w:next w:val="736"/>
    <w:link w:val="737"/>
    <w:qFormat/>
    <w:pPr>
      <w:jc w:val="left"/>
      <w:tabs>
        <w:tab w:val="center" w:pos="4153" w:leader="none"/>
        <w:tab w:val="right" w:pos="8306" w:leader="none"/>
      </w:tabs>
    </w:pPr>
    <w:rPr>
      <w:sz w:val="18"/>
      <w:szCs w:val="18"/>
    </w:rPr>
  </w:style>
  <w:style w:type="character" w:styleId="737">
    <w:name w:val="页脚 字符"/>
    <w:next w:val="737"/>
    <w:link w:val="736"/>
    <w:qFormat/>
    <w:rPr>
      <w:sz w:val="18"/>
      <w:szCs w:val="18"/>
    </w:rPr>
  </w:style>
  <w:style w:type="paragraph" w:styleId="738">
    <w:name w:val="页眉"/>
    <w:basedOn w:val="690"/>
    <w:next w:val="738"/>
    <w:link w:val="739"/>
    <w:qFormat/>
    <w:pPr>
      <w:jc w:val="center"/>
      <w:tabs>
        <w:tab w:val="center" w:pos="4153" w:leader="none"/>
        <w:tab w:val="right" w:pos="8306" w:leader="none"/>
      </w:tabs>
      <w:pBdr>
        <w:bottom w:val="single" w:color="000000" w:sz="6" w:space="1"/>
      </w:pBdr>
    </w:pPr>
    <w:rPr>
      <w:sz w:val="18"/>
      <w:szCs w:val="18"/>
    </w:rPr>
  </w:style>
  <w:style w:type="character" w:styleId="739">
    <w:name w:val="页眉 字符"/>
    <w:next w:val="739"/>
    <w:link w:val="738"/>
    <w:qFormat/>
    <w:rPr>
      <w:sz w:val="18"/>
      <w:szCs w:val="18"/>
    </w:rPr>
  </w:style>
  <w:style w:type="paragraph" w:styleId="740">
    <w:name w:val="toc 1"/>
    <w:basedOn w:val="690"/>
    <w:next w:val="690"/>
    <w:link w:val="690"/>
    <w:uiPriority w:val="39"/>
    <w:rPr>
      <w:rFonts w:ascii="仿宋_GB2312" w:eastAsia="仿宋_GB2312"/>
      <w:sz w:val="24"/>
    </w:rPr>
  </w:style>
  <w:style w:type="paragraph" w:styleId="741">
    <w:name w:val="toc 4"/>
    <w:basedOn w:val="690"/>
    <w:next w:val="690"/>
    <w:link w:val="690"/>
    <w:uiPriority w:val="39"/>
    <w:unhideWhenUsed/>
    <w:pPr>
      <w:ind w:left="1260"/>
    </w:pPr>
    <w:rPr>
      <w:rFonts w:ascii="等线" w:hAnsi="等线" w:eastAsia="等线" w:cs="Times New Roman"/>
      <w:szCs w:val="22"/>
    </w:rPr>
  </w:style>
  <w:style w:type="paragraph" w:styleId="742">
    <w:name w:val="副标题"/>
    <w:basedOn w:val="690"/>
    <w:next w:val="690"/>
    <w:link w:val="743"/>
    <w:uiPriority w:val="11"/>
    <w:qFormat/>
    <w:pPr>
      <w:jc w:val="center"/>
      <w:spacing w:after="160"/>
    </w:pPr>
    <w:rPr>
      <w:rFonts w:ascii="等线 Light" w:hAnsi="等线 Light" w:eastAsia="等线 Light" w:cs="Times New Roman"/>
      <w:color w:val="000000"/>
      <w:spacing w:val="15"/>
      <w:sz w:val="28"/>
      <w:szCs w:val="28"/>
    </w:rPr>
  </w:style>
  <w:style w:type="character" w:styleId="743">
    <w:name w:val="副标题 字符"/>
    <w:next w:val="743"/>
    <w:link w:val="742"/>
    <w:uiPriority w:val="11"/>
    <w:qFormat/>
    <w:rPr>
      <w:rFonts w:ascii="等线 Light" w:hAnsi="等线 Light" w:eastAsia="等线 Light"/>
      <w:color w:val="000000"/>
      <w:spacing w:val="15"/>
      <w:sz w:val="28"/>
      <w:szCs w:val="28"/>
    </w:rPr>
  </w:style>
  <w:style w:type="paragraph" w:styleId="744">
    <w:name w:val="toc 6"/>
    <w:basedOn w:val="690"/>
    <w:next w:val="690"/>
    <w:link w:val="690"/>
    <w:uiPriority w:val="39"/>
    <w:unhideWhenUsed/>
    <w:pPr>
      <w:ind w:left="2100"/>
    </w:pPr>
    <w:rPr>
      <w:rFonts w:ascii="等线" w:hAnsi="等线" w:eastAsia="等线" w:cs="Times New Roman"/>
      <w:szCs w:val="22"/>
    </w:rPr>
  </w:style>
  <w:style w:type="paragraph" w:styleId="745">
    <w:name w:val="toc 2"/>
    <w:basedOn w:val="690"/>
    <w:next w:val="690"/>
    <w:link w:val="690"/>
    <w:uiPriority w:val="39"/>
    <w:unhideWhenUsed/>
    <w:pPr>
      <w:ind w:left="220"/>
      <w:jc w:val="left"/>
      <w:spacing w:after="100" w:line="259" w:lineRule="auto"/>
      <w:widowControl/>
    </w:pPr>
    <w:rPr>
      <w:rFonts w:ascii="等线" w:hAnsi="等线" w:eastAsia="等线"/>
      <w:sz w:val="22"/>
      <w:szCs w:val="22"/>
    </w:rPr>
  </w:style>
  <w:style w:type="paragraph" w:styleId="746">
    <w:name w:val="toc 9"/>
    <w:basedOn w:val="690"/>
    <w:next w:val="690"/>
    <w:link w:val="690"/>
    <w:uiPriority w:val="39"/>
    <w:unhideWhenUsed/>
    <w:qFormat/>
    <w:pPr>
      <w:ind w:left="3360"/>
    </w:pPr>
    <w:rPr>
      <w:rFonts w:ascii="等线" w:hAnsi="等线" w:eastAsia="等线" w:cs="Times New Roman"/>
      <w:szCs w:val="22"/>
    </w:rPr>
  </w:style>
  <w:style w:type="paragraph" w:styleId="747">
    <w:name w:val="正文文本 2"/>
    <w:basedOn w:val="690"/>
    <w:next w:val="747"/>
    <w:link w:val="748"/>
    <w:qFormat/>
    <w:pPr>
      <w:spacing w:after="120" w:line="480" w:lineRule="auto"/>
    </w:pPr>
    <w:rPr>
      <w:rFonts w:ascii="Calibri" w:hAnsi="Calibri" w:eastAsia="宋体" w:cs="Times New Roman"/>
    </w:rPr>
  </w:style>
  <w:style w:type="character" w:styleId="748">
    <w:name w:val="正文文本 2 字符"/>
    <w:next w:val="748"/>
    <w:link w:val="747"/>
    <w:qFormat/>
    <w:rPr>
      <w:rFonts w:ascii="Calibri" w:hAnsi="Calibri"/>
      <w:sz w:val="21"/>
      <w:szCs w:val="24"/>
    </w:rPr>
  </w:style>
  <w:style w:type="paragraph" w:styleId="749">
    <w:name w:val="普通(网站)"/>
    <w:basedOn w:val="690"/>
    <w:next w:val="749"/>
    <w:link w:val="690"/>
    <w:uiPriority w:val="99"/>
    <w:qFormat/>
    <w:pPr>
      <w:jc w:val="left"/>
      <w:spacing w:before="100" w:beforeAutospacing="1" w:after="100" w:afterAutospacing="1"/>
      <w:widowControl/>
    </w:pPr>
    <w:rPr>
      <w:sz w:val="24"/>
    </w:rPr>
  </w:style>
  <w:style w:type="paragraph" w:styleId="750">
    <w:name w:val="标题"/>
    <w:basedOn w:val="690"/>
    <w:next w:val="690"/>
    <w:link w:val="751"/>
    <w:uiPriority w:val="10"/>
    <w:qFormat/>
    <w:pPr>
      <w:jc w:val="center"/>
      <w:spacing w:before="240" w:after="60"/>
      <w:outlineLvl w:val="0"/>
    </w:pPr>
    <w:rPr>
      <w:rFonts w:ascii="等线 Light" w:hAnsi="等线 Light" w:cs="Times New Roman"/>
      <w:b/>
      <w:bCs/>
      <w:sz w:val="32"/>
      <w:szCs w:val="32"/>
    </w:rPr>
  </w:style>
  <w:style w:type="character" w:styleId="751">
    <w:name w:val="标题 字符"/>
    <w:next w:val="751"/>
    <w:link w:val="750"/>
    <w:uiPriority w:val="10"/>
    <w:qFormat/>
    <w:rPr>
      <w:rFonts w:ascii="等线 Light" w:hAnsi="等线 Light" w:cs="Times New Roman"/>
      <w:b/>
      <w:bCs/>
      <w:sz w:val="32"/>
      <w:szCs w:val="32"/>
    </w:rPr>
  </w:style>
  <w:style w:type="paragraph" w:styleId="752">
    <w:name w:val="批注主题"/>
    <w:basedOn w:val="718"/>
    <w:next w:val="718"/>
    <w:link w:val="753"/>
    <w:uiPriority w:val="99"/>
    <w:qFormat/>
    <w:rPr>
      <w:b/>
      <w:bCs/>
    </w:rPr>
  </w:style>
  <w:style w:type="character" w:styleId="753">
    <w:name w:val="批注主题 字符"/>
    <w:next w:val="753"/>
    <w:link w:val="752"/>
    <w:uiPriority w:val="99"/>
    <w:qFormat/>
    <w:rPr>
      <w:b/>
      <w:bCs/>
      <w:sz w:val="21"/>
      <w:szCs w:val="24"/>
    </w:rPr>
  </w:style>
  <w:style w:type="paragraph" w:styleId="754">
    <w:name w:val="正文文本首行缩进 2"/>
    <w:basedOn w:val="722"/>
    <w:next w:val="754"/>
    <w:link w:val="755"/>
    <w:qFormat/>
    <w:pPr>
      <w:ind w:firstLine="420"/>
    </w:pPr>
  </w:style>
  <w:style w:type="character" w:styleId="755">
    <w:name w:val="正文文本首行缩进 2 字符"/>
    <w:next w:val="755"/>
    <w:link w:val="754"/>
  </w:style>
  <w:style w:type="table" w:styleId="756">
    <w:name w:val="网格型"/>
    <w:basedOn w:val="701"/>
    <w:next w:val="756"/>
    <w:link w:val="690"/>
    <w:uiPriority w:val="39"/>
    <w:qFormat/>
    <w:pPr>
      <w:jc w:val="both"/>
      <w:widowControl w:val="off"/>
    </w:pPr>
    <w:tblPr/>
  </w:style>
  <w:style w:type="character" w:styleId="757">
    <w:name w:val="要点"/>
    <w:next w:val="757"/>
    <w:link w:val="690"/>
    <w:qFormat/>
    <w:rPr>
      <w:b/>
      <w:bCs/>
    </w:rPr>
  </w:style>
  <w:style w:type="character" w:styleId="758">
    <w:name w:val="页码"/>
    <w:next w:val="758"/>
    <w:link w:val="690"/>
  </w:style>
  <w:style w:type="character" w:styleId="759">
    <w:name w:val="强调"/>
    <w:next w:val="759"/>
    <w:link w:val="690"/>
    <w:uiPriority w:val="20"/>
    <w:qFormat/>
    <w:rPr>
      <w:i/>
      <w:iCs/>
    </w:rPr>
  </w:style>
  <w:style w:type="character" w:styleId="760">
    <w:name w:val="超链接"/>
    <w:next w:val="760"/>
    <w:link w:val="690"/>
    <w:uiPriority w:val="99"/>
    <w:rPr>
      <w:color w:val="000000"/>
      <w:u w:val="none"/>
    </w:rPr>
  </w:style>
  <w:style w:type="character" w:styleId="761">
    <w:name w:val="批注引用"/>
    <w:next w:val="761"/>
    <w:link w:val="690"/>
    <w:uiPriority w:val="99"/>
    <w:qFormat/>
    <w:rPr>
      <w:sz w:val="21"/>
      <w:szCs w:val="21"/>
    </w:rPr>
  </w:style>
  <w:style w:type="character" w:styleId="762">
    <w:name w:val="p0 Char"/>
    <w:next w:val="762"/>
    <w:link w:val="763"/>
    <w:rPr>
      <w:rFonts w:eastAsia="宋体"/>
      <w:sz w:val="21"/>
      <w:szCs w:val="21"/>
      <w:lang w:val="en-US" w:eastAsia="zh-CN" w:bidi="ar-SA"/>
    </w:rPr>
  </w:style>
  <w:style w:type="paragraph" w:styleId="763">
    <w:name w:val="p0"/>
    <w:basedOn w:val="690"/>
    <w:next w:val="763"/>
    <w:link w:val="762"/>
    <w:pPr>
      <w:widowControl/>
    </w:pPr>
    <w:rPr>
      <w:szCs w:val="21"/>
    </w:rPr>
  </w:style>
  <w:style w:type="character" w:styleId="764">
    <w:name w:val="标题 2 Char Char Char"/>
    <w:next w:val="764"/>
    <w:link w:val="690"/>
    <w:qFormat/>
    <w:rPr>
      <w:rFonts w:ascii="Arial" w:hAnsi="Arial" w:eastAsia="黑体"/>
      <w:b/>
      <w:bCs/>
      <w:sz w:val="32"/>
      <w:szCs w:val="32"/>
      <w:lang w:val="en-US" w:eastAsia="zh-CN" w:bidi="ar-SA"/>
    </w:rPr>
  </w:style>
  <w:style w:type="character" w:styleId="765">
    <w:name w:val="NormalCharacter1"/>
    <w:next w:val="765"/>
    <w:link w:val="690"/>
    <w:semiHidden/>
  </w:style>
  <w:style w:type="paragraph" w:styleId="766">
    <w:name w:val="Heading21"/>
    <w:basedOn w:val="690"/>
    <w:next w:val="690"/>
    <w:link w:val="690"/>
    <w:pPr>
      <w:jc w:val="center"/>
      <w:keepNext/>
      <w:widowControl/>
    </w:pPr>
    <w:rPr>
      <w:rFonts w:ascii="楷体_GB2312" w:eastAsia="楷体_GB2312"/>
      <w:sz w:val="18"/>
      <w:szCs w:val="20"/>
    </w:rPr>
  </w:style>
  <w:style w:type="paragraph" w:styleId="767">
    <w:name w:val="TOC 标题"/>
    <w:basedOn w:val="691"/>
    <w:next w:val="690"/>
    <w:link w:val="69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68">
    <w:name w:val="无间隔"/>
    <w:next w:val="768"/>
    <w:link w:val="690"/>
    <w:uiPriority w:val="1"/>
    <w:qFormat/>
    <w:pPr>
      <w:jc w:val="both"/>
      <w:widowControl w:val="off"/>
    </w:pPr>
    <w:rPr>
      <w:sz w:val="21"/>
      <w:szCs w:val="24"/>
      <w:lang w:val="en-US" w:eastAsia="zh-CN" w:bidi="ar-SA"/>
    </w:rPr>
  </w:style>
  <w:style w:type="paragraph" w:styleId="769">
    <w:name w:val="样式1"/>
    <w:basedOn w:val="691"/>
    <w:next w:val="769"/>
    <w:link w:val="770"/>
    <w:qFormat/>
    <w:pPr>
      <w:ind w:left="210" w:right="210"/>
    </w:pPr>
  </w:style>
  <w:style w:type="character" w:styleId="770">
    <w:name w:val="样式1 字符"/>
    <w:next w:val="770"/>
    <w:link w:val="769"/>
  </w:style>
  <w:style w:type="paragraph" w:styleId="771">
    <w:name w:val="标题 21"/>
    <w:basedOn w:val="690"/>
    <w:next w:val="771"/>
    <w:link w:val="690"/>
    <w:uiPriority w:val="9"/>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72">
    <w:name w:val="列表段落"/>
    <w:basedOn w:val="690"/>
    <w:next w:val="772"/>
    <w:link w:val="690"/>
    <w:uiPriority w:val="34"/>
    <w:qFormat/>
    <w:pPr>
      <w:ind w:left="400" w:firstLine="420"/>
      <w:jc w:val="left"/>
    </w:pPr>
    <w:rPr>
      <w:rFonts w:ascii="宋体" w:hAnsi="宋体" w:cs="宋体"/>
      <w:sz w:val="22"/>
      <w:szCs w:val="22"/>
      <w:lang w:val="zh-CN" w:bidi="zh-CN"/>
    </w:rPr>
  </w:style>
  <w:style w:type="paragraph" w:styleId="773">
    <w:name w:val="Table Paragraph"/>
    <w:basedOn w:val="690"/>
    <w:next w:val="773"/>
    <w:link w:val="690"/>
    <w:uiPriority w:val="1"/>
    <w:qFormat/>
    <w:pPr>
      <w:jc w:val="left"/>
    </w:pPr>
    <w:rPr>
      <w:rFonts w:ascii="宋体" w:hAnsi="宋体" w:cs="宋体"/>
      <w:sz w:val="22"/>
      <w:szCs w:val="22"/>
      <w:lang w:val="zh-CN" w:bidi="zh-CN"/>
    </w:rPr>
  </w:style>
  <w:style w:type="character" w:styleId="774">
    <w:name w:val="ask-title2"/>
    <w:next w:val="774"/>
    <w:link w:val="690"/>
    <w:qFormat/>
  </w:style>
  <w:style w:type="paragraph" w:styleId="775">
    <w:name w:val="列出段落2"/>
    <w:basedOn w:val="690"/>
    <w:next w:val="775"/>
    <w:link w:val="690"/>
    <w:uiPriority w:val="99"/>
    <w:unhideWhenUsed/>
    <w:pPr>
      <w:ind w:firstLine="420"/>
      <w:jc w:val="left"/>
    </w:pPr>
    <w:rPr>
      <w:rFonts w:ascii="宋体"/>
      <w:sz w:val="20"/>
      <w:szCs w:val="20"/>
    </w:rPr>
  </w:style>
  <w:style w:type="paragraph" w:styleId="776">
    <w:name w:val="纯文本1"/>
    <w:basedOn w:val="690"/>
    <w:next w:val="776"/>
    <w:link w:val="690"/>
    <w:qFormat/>
    <w:rPr>
      <w:rFonts w:ascii="宋体" w:hAnsi="Courier New"/>
      <w:sz w:val="20"/>
      <w:szCs w:val="21"/>
    </w:rPr>
  </w:style>
  <w:style w:type="character" w:styleId="777">
    <w:name w:val="纯文本 Char2"/>
    <w:next w:val="777"/>
    <w:link w:val="690"/>
    <w:rPr>
      <w:rFonts w:ascii="宋体" w:hAnsi="Courier New"/>
      <w:sz w:val="21"/>
    </w:rPr>
  </w:style>
  <w:style w:type="paragraph" w:styleId="778">
    <w:name w:val="列出段落1"/>
    <w:basedOn w:val="690"/>
    <w:next w:val="778"/>
    <w:link w:val="690"/>
    <w:pPr>
      <w:ind w:firstLine="420"/>
      <w:spacing w:line="0" w:lineRule="atLeast"/>
    </w:pPr>
    <w:rPr>
      <w:rFonts w:eastAsia="微软雅黑"/>
      <w:sz w:val="20"/>
      <w:szCs w:val="20"/>
    </w:rPr>
  </w:style>
  <w:style w:type="character" w:styleId="77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79"/>
    <w:link w:val="780"/>
    <w:qFormat/>
    <w:rPr>
      <w:rFonts w:ascii="宋体" w:hAnsi="Courier New"/>
    </w:rPr>
  </w:style>
  <w:style w:type="paragraph" w:styleId="780">
    <w:name w:val="Plain Text"/>
    <w:basedOn w:val="690"/>
    <w:next w:val="780"/>
    <w:link w:val="779"/>
    <w:pPr>
      <w:ind w:firstLine="200"/>
      <w:spacing w:line="360" w:lineRule="auto"/>
    </w:pPr>
    <w:rPr>
      <w:rFonts w:ascii="宋体" w:hAnsi="Courier New"/>
      <w:sz w:val="20"/>
      <w:szCs w:val="20"/>
    </w:rPr>
  </w:style>
  <w:style w:type="character" w:styleId="781">
    <w:name w:val="页脚 Char"/>
    <w:next w:val="781"/>
    <w:link w:val="690"/>
    <w:rPr>
      <w:sz w:val="18"/>
      <w:szCs w:val="18"/>
    </w:rPr>
  </w:style>
  <w:style w:type="paragraph" w:styleId="782">
    <w:name w:val="_Style 83"/>
    <w:basedOn w:val="690"/>
    <w:next w:val="772"/>
    <w:link w:val="690"/>
    <w:uiPriority w:val="99"/>
    <w:qFormat/>
    <w:pPr>
      <w:ind w:firstLine="420"/>
    </w:pPr>
  </w:style>
  <w:style w:type="paragraph" w:styleId="783">
    <w:name w:val="修订"/>
    <w:next w:val="783"/>
    <w:link w:val="690"/>
    <w:uiPriority w:val="99"/>
    <w:unhideWhenUsed/>
    <w:rPr>
      <w:sz w:val="21"/>
      <w:szCs w:val="24"/>
      <w:lang w:val="en-US" w:eastAsia="zh-CN" w:bidi="ar-SA"/>
    </w:rPr>
  </w:style>
  <w:style w:type="paragraph" w:styleId="784">
    <w:name w:val="列表段落1"/>
    <w:basedOn w:val="690"/>
    <w:next w:val="784"/>
    <w:link w:val="690"/>
    <w:uiPriority w:val="34"/>
    <w:qFormat/>
    <w:pPr>
      <w:ind w:firstLine="420"/>
    </w:pPr>
    <w:rPr>
      <w:rFonts w:ascii="Calibri" w:hAnsi="Calibri"/>
    </w:rPr>
  </w:style>
  <w:style w:type="paragraph" w:styleId="785">
    <w:name w:val="Table Text"/>
    <w:basedOn w:val="690"/>
    <w:next w:val="785"/>
    <w:link w:val="690"/>
    <w:semiHidden/>
    <w:qFormat/>
    <w:rPr>
      <w:rFonts w:ascii="宋体" w:hAnsi="宋体" w:cs="宋体"/>
      <w:sz w:val="24"/>
      <w:lang w:eastAsia="en-US"/>
    </w:rPr>
  </w:style>
  <w:style w:type="paragraph" w:styleId="786">
    <w:name w:val="null3"/>
    <w:basedOn w:val="690"/>
    <w:next w:val="786"/>
    <w:link w:val="690"/>
    <w:qFormat/>
    <w:pPr>
      <w:jc w:val="left"/>
      <w:widowControl/>
    </w:pPr>
    <w:rPr>
      <w:rFonts w:hint="eastAsia" w:ascii="Calibri" w:hAnsi="Calibri"/>
      <w:sz w:val="20"/>
      <w:szCs w:val="20"/>
    </w:rPr>
  </w:style>
  <w:style w:type="paragraph" w:styleId="787">
    <w:name w:val="纯文本11"/>
    <w:basedOn w:val="690"/>
    <w:next w:val="787"/>
    <w:link w:val="690"/>
    <w:qFormat/>
    <w:rPr>
      <w:rFonts w:ascii="宋体" w:hAnsi="Courier New"/>
      <w:sz w:val="20"/>
      <w:szCs w:val="21"/>
    </w:rPr>
  </w:style>
  <w:style w:type="paragraph" w:styleId="788">
    <w:name w:val="_Style 2"/>
    <w:next w:val="788"/>
    <w:link w:val="690"/>
    <w:uiPriority w:val="99"/>
    <w:qFormat/>
    <w:pPr>
      <w:ind w:firstLine="623"/>
      <w:jc w:val="both"/>
      <w:spacing w:line="351" w:lineRule="atLeast"/>
      <w:widowControl w:val="off"/>
    </w:pPr>
    <w:rPr>
      <w:rFonts w:eastAsia="仿宋_GB2312"/>
      <w:color w:val="000000"/>
      <w:sz w:val="31"/>
      <w:lang w:val="en-US" w:eastAsia="zh-CN" w:bidi="ar-SA"/>
    </w:rPr>
  </w:style>
  <w:style w:type="paragraph" w:styleId="789">
    <w:name w:val="Normal Indent1"/>
    <w:next w:val="789"/>
    <w:link w:val="690"/>
    <w:qFormat/>
    <w:pPr>
      <w:ind w:firstLine="420"/>
      <w:spacing w:line="360" w:lineRule="auto"/>
    </w:pPr>
    <w:rPr>
      <w:lang w:val="en-US" w:eastAsia="zh-CN" w:bidi="ar-SA"/>
    </w:rPr>
  </w:style>
  <w:style w:type="paragraph" w:styleId="790">
    <w:name w:val="纯文本3"/>
    <w:basedOn w:val="690"/>
    <w:next w:val="790"/>
    <w:link w:val="690"/>
    <w:qFormat/>
    <w:pPr>
      <w:ind w:firstLine="200"/>
      <w:spacing w:line="360" w:lineRule="auto"/>
    </w:pPr>
    <w:rPr>
      <w:rFonts w:ascii="宋体" w:hAnsi="Courier New"/>
      <w:sz w:val="20"/>
      <w:szCs w:val="20"/>
    </w:rPr>
  </w:style>
  <w:style w:type="paragraph" w:styleId="791">
    <w:name w:val="引用"/>
    <w:basedOn w:val="690"/>
    <w:next w:val="690"/>
    <w:link w:val="792"/>
    <w:uiPriority w:val="29"/>
    <w:qFormat/>
    <w:pPr>
      <w:jc w:val="center"/>
      <w:spacing w:before="160" w:after="160"/>
    </w:pPr>
    <w:rPr>
      <w:rFonts w:ascii="Calibri" w:hAnsi="Calibri"/>
      <w:i/>
      <w:iCs/>
      <w:color w:val="000000"/>
      <w:szCs w:val="22"/>
    </w:rPr>
  </w:style>
  <w:style w:type="character" w:styleId="792">
    <w:name w:val="引用 字符"/>
    <w:next w:val="792"/>
    <w:link w:val="791"/>
    <w:uiPriority w:val="29"/>
    <w:qFormat/>
    <w:rPr>
      <w:rFonts w:ascii="Calibri" w:hAnsi="Calibri"/>
      <w:i/>
      <w:iCs/>
      <w:color w:val="000000"/>
      <w:sz w:val="21"/>
      <w:szCs w:val="22"/>
    </w:rPr>
  </w:style>
  <w:style w:type="character" w:styleId="793">
    <w:name w:val="明显强调1"/>
    <w:next w:val="793"/>
    <w:link w:val="690"/>
    <w:uiPriority w:val="21"/>
    <w:qFormat/>
    <w:rPr>
      <w:i/>
      <w:iCs/>
      <w:color w:val="0f4761"/>
    </w:rPr>
  </w:style>
  <w:style w:type="paragraph" w:styleId="794">
    <w:name w:val="明显引用"/>
    <w:basedOn w:val="690"/>
    <w:next w:val="690"/>
    <w:link w:val="795"/>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795">
    <w:name w:val="明显引用 字符"/>
    <w:next w:val="795"/>
    <w:link w:val="794"/>
    <w:uiPriority w:val="30"/>
    <w:qFormat/>
    <w:rPr>
      <w:rFonts w:ascii="Calibri" w:hAnsi="Calibri"/>
      <w:i/>
      <w:iCs/>
      <w:color w:val="0f4761"/>
      <w:sz w:val="21"/>
      <w:szCs w:val="22"/>
    </w:rPr>
  </w:style>
  <w:style w:type="character" w:styleId="796">
    <w:name w:val="明显参考1"/>
    <w:next w:val="796"/>
    <w:link w:val="690"/>
    <w:uiPriority w:val="32"/>
    <w:qFormat/>
    <w:rPr>
      <w:b/>
      <w:bCs/>
      <w:smallCaps/>
      <w:color w:val="0f4761"/>
      <w:spacing w:val="5"/>
    </w:rPr>
  </w:style>
  <w:style w:type="table" w:styleId="797">
    <w:name w:val="常规表格"/>
    <w:basedOn w:val="701"/>
    <w:next w:val="797"/>
    <w:link w:val="690"/>
    <w:uiPriority w:val="99"/>
    <w:qFormat/>
    <w:pPr>
      <w:jc w:val="both"/>
    </w:pPr>
    <w:tblPr/>
  </w:style>
  <w:style w:type="character" w:styleId="798">
    <w:name w:val="批注文字 字符1"/>
    <w:next w:val="798"/>
    <w:link w:val="690"/>
    <w:uiPriority w:val="99"/>
    <w:qFormat/>
    <w:rPr>
      <w:rFonts w:ascii="Calibri" w:hAnsi="Calibri" w:eastAsia="宋体" w:cs="Times New Roman"/>
      <w:szCs w:val="21"/>
    </w:rPr>
  </w:style>
  <w:style w:type="paragraph" w:styleId="799">
    <w:name w:val="无格式无间隔"/>
    <w:next w:val="799"/>
    <w:link w:val="690"/>
    <w:qFormat/>
    <w:rPr>
      <w:rFonts w:ascii="Calibri" w:hAnsi="Calibri"/>
      <w:sz w:val="21"/>
      <w:szCs w:val="21"/>
      <w:lang w:val="en-US" w:eastAsia="zh-CN" w:bidi="ar-SA"/>
    </w:rPr>
  </w:style>
  <w:style w:type="paragraph" w:styleId="800">
    <w:name w:val="标准段落"/>
    <w:basedOn w:val="690"/>
    <w:next w:val="800"/>
    <w:link w:val="690"/>
    <w:qFormat/>
    <w:pPr>
      <w:ind w:firstLine="454"/>
      <w:jc w:val="left"/>
      <w:spacing w:line="300" w:lineRule="auto"/>
    </w:pPr>
    <w:rPr>
      <w:rFonts w:ascii="等线" w:hAnsi="等线" w:eastAsia="等线" w:cs="Times New Roman"/>
      <w:sz w:val="24"/>
      <w:szCs w:val="21"/>
    </w:rPr>
  </w:style>
  <w:style w:type="character" w:styleId="801">
    <w:name w:val="批注文字 字符2"/>
    <w:next w:val="801"/>
    <w:link w:val="690"/>
    <w:uiPriority w:val="99"/>
    <w:qFormat/>
  </w:style>
  <w:style w:type="character" w:styleId="802">
    <w:name w:val="未处理的提及"/>
    <w:next w:val="802"/>
    <w:link w:val="690"/>
    <w:uiPriority w:val="99"/>
    <w:unhideWhenUsed/>
    <w:rPr>
      <w:color w:val="605e5c"/>
      <w:shd w:val="clear" w:color="auto" w:fill="e1dfdd"/>
    </w:rPr>
  </w:style>
  <w:style w:type="character" w:styleId="803">
    <w:name w:val="默认段落字体1"/>
    <w:next w:val="803"/>
    <w:link w:val="690"/>
    <w:uiPriority w:val="1"/>
    <w:unhideWhenUsed/>
    <w:qFormat/>
  </w:style>
  <w:style w:type="paragraph" w:styleId="804">
    <w:name w:val="正文_0"/>
    <w:next w:val="804"/>
    <w:link w:val="690"/>
    <w:qFormat/>
    <w:pPr>
      <w:jc w:val="both"/>
      <w:widowControl w:val="off"/>
    </w:pPr>
    <w:rPr>
      <w:sz w:val="21"/>
      <w:szCs w:val="24"/>
      <w:lang w:val="en-US" w:eastAsia="zh-CN" w:bidi="ar-SA"/>
    </w:rPr>
  </w:style>
  <w:style w:type="paragraph" w:styleId="805">
    <w:name w:val="首行缩进"/>
    <w:basedOn w:val="690"/>
    <w:next w:val="805"/>
    <w:link w:val="690"/>
    <w:qFormat/>
    <w:pPr>
      <w:ind w:firstLine="480"/>
      <w:jc w:val="left"/>
      <w:spacing w:line="360" w:lineRule="auto"/>
    </w:pPr>
    <w:rPr>
      <w:rFonts w:ascii="新宋体" w:hAnsi="新宋体"/>
      <w:sz w:val="24"/>
      <w:szCs w:val="22"/>
    </w:rPr>
  </w:style>
  <w:style w:type="character" w:styleId="806">
    <w:name w:val="font21"/>
    <w:next w:val="806"/>
    <w:link w:val="690"/>
    <w:qFormat/>
    <w:rPr>
      <w:rFonts w:ascii="Arial" w:hAnsi="Arial" w:cs="Arial"/>
      <w:color w:val="000000"/>
      <w:sz w:val="22"/>
      <w:szCs w:val="22"/>
      <w:u w:val="none"/>
    </w:rPr>
  </w:style>
  <w:style w:type="character" w:styleId="807">
    <w:name w:val="font31"/>
    <w:next w:val="807"/>
    <w:link w:val="690"/>
    <w:qFormat/>
    <w:rPr>
      <w:rFonts w:hint="eastAsia" w:ascii="等线" w:hAnsi="等线" w:eastAsia="等线" w:cs="等线"/>
      <w:color w:val="000000"/>
      <w:sz w:val="22"/>
      <w:szCs w:val="22"/>
      <w:u w:val="none"/>
    </w:rPr>
  </w:style>
  <w:style w:type="table" w:styleId="808">
    <w:name w:val="网格型11"/>
    <w:basedOn w:val="809"/>
    <w:next w:val="808"/>
    <w:link w:val="690"/>
    <w:qFormat/>
    <w:pPr>
      <w:jc w:val="both"/>
      <w:widowControl w:val="off"/>
    </w:pPr>
    <w:tblPr/>
  </w:style>
  <w:style w:type="table" w:styleId="809">
    <w:name w:val="普通表格1"/>
    <w:next w:val="809"/>
    <w:link w:val="690"/>
    <w:uiPriority w:val="99"/>
    <w:unhideWhenUsed/>
    <w:qFormat/>
    <w:rPr>
      <w:lang w:val="en-US" w:eastAsia="zh-CN" w:bidi="ar-SA"/>
    </w:rPr>
    <w:tblPr/>
  </w:style>
  <w:style w:type="character" w:styleId="810">
    <w:name w:val="project_name"/>
    <w:next w:val="810"/>
    <w:link w:val="690"/>
    <w:uiPriority w:val="99"/>
    <w:qFormat/>
    <w:rPr>
      <w:rFonts w:ascii="Times New Roman" w:hAnsi="Times New Roman" w:eastAsia="宋体" w:cs="Times New Roman"/>
      <w:sz w:val="21"/>
      <w:szCs w:val="22"/>
    </w:rPr>
  </w:style>
  <w:style w:type="character" w:styleId="57935" w:default="1">
    <w:name w:val="Default Paragraph Font"/>
    <w:uiPriority w:val="1"/>
    <w:semiHidden/>
    <w:unhideWhenUsed/>
  </w:style>
  <w:style w:type="numbering" w:styleId="57936" w:default="1">
    <w:name w:val="No List"/>
    <w:uiPriority w:val="99"/>
    <w:semiHidden/>
    <w:unhideWhenUsed/>
  </w:style>
  <w:style w:type="table" w:styleId="57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18</cp:revision>
  <dcterms:created xsi:type="dcterms:W3CDTF">2026-04-03T07:42:00Z</dcterms:created>
  <dcterms:modified xsi:type="dcterms:W3CDTF">2026-04-17T07:55:31Z</dcterms:modified>
  <cp:version>1048576</cp:version>
</cp:coreProperties>
</file>